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F71F" w14:textId="5BC67758" w:rsidR="2FE66564" w:rsidRDefault="00853B9E" w:rsidP="68C46E5C">
      <w:pPr>
        <w:pStyle w:val="Heading1"/>
        <w:rPr>
          <w:sz w:val="40"/>
          <w:szCs w:val="40"/>
        </w:rPr>
      </w:pPr>
      <w:r>
        <w:rPr>
          <w:sz w:val="36"/>
          <w:szCs w:val="36"/>
        </w:rPr>
        <w:t xml:space="preserve">Student-Led Business </w:t>
      </w:r>
      <w:r w:rsidR="68C46E5C" w:rsidRPr="68C46E5C">
        <w:rPr>
          <w:sz w:val="36"/>
          <w:szCs w:val="36"/>
        </w:rPr>
        <w:t>Grant Application Overview</w:t>
      </w:r>
    </w:p>
    <w:p w14:paraId="22102EF5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>Thank you for your interest in applying for funding to support the development and launch of a Student-Led Business (SLB). This grant is designed to support schools that do not currently operate an SLB in developing high-quality, sustainable experiences that align with Indiana’s Work-Based Learning (WBL) requirements, build meaningful student skills, and strengthen connections with industry and community partners.</w:t>
      </w:r>
    </w:p>
    <w:p w14:paraId="3CF2B8EE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61E63F80" w14:textId="77777777" w:rsidR="00E92CD6" w:rsidRDefault="00E92CD6" w:rsidP="00E92CD6">
      <w:pPr>
        <w:rPr>
          <w:rFonts w:eastAsia="Tahoma"/>
          <w:sz w:val="22"/>
          <w:szCs w:val="22"/>
        </w:rPr>
      </w:pPr>
      <w:r w:rsidRPr="00E92CD6">
        <w:rPr>
          <w:rFonts w:eastAsia="Tahoma"/>
          <w:sz w:val="22"/>
          <w:szCs w:val="22"/>
        </w:rPr>
        <w:t xml:space="preserve">In alignment with SLB models recognized by the Indiana Department of Education (IDOE), eligible models include </w:t>
      </w:r>
      <w:r w:rsidRPr="00E92CD6">
        <w:rPr>
          <w:rFonts w:eastAsia="Tahoma"/>
          <w:b/>
          <w:bCs/>
          <w:sz w:val="22"/>
          <w:szCs w:val="22"/>
        </w:rPr>
        <w:t>School-Based Enterprises and Workplace Simulations.</w:t>
      </w:r>
    </w:p>
    <w:p w14:paraId="0205F24F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591EEAD0" w14:textId="1C435AE0" w:rsidR="00E92CD6" w:rsidRDefault="31F21170" w:rsidP="31F21170">
      <w:pPr>
        <w:rPr>
          <w:rFonts w:eastAsia="Tahoma"/>
          <w:sz w:val="22"/>
          <w:szCs w:val="22"/>
        </w:rPr>
      </w:pPr>
      <w:r w:rsidRPr="31F21170">
        <w:rPr>
          <w:rFonts w:eastAsia="Tahoma"/>
          <w:sz w:val="22"/>
          <w:szCs w:val="22"/>
        </w:rPr>
        <w:t xml:space="preserve">Applications are due </w:t>
      </w:r>
      <w:r w:rsidRPr="31F21170">
        <w:rPr>
          <w:rFonts w:eastAsia="Tahoma"/>
          <w:b/>
          <w:bCs/>
          <w:sz w:val="22"/>
          <w:szCs w:val="22"/>
        </w:rPr>
        <w:t>October 31, 2026</w:t>
      </w:r>
      <w:r w:rsidRPr="31F21170">
        <w:rPr>
          <w:rFonts w:eastAsia="Tahoma"/>
          <w:sz w:val="22"/>
          <w:szCs w:val="22"/>
        </w:rPr>
        <w:t xml:space="preserve">. Priority consideration will be given to schools planning to launch their SLB </w:t>
      </w:r>
      <w:r w:rsidRPr="31F21170">
        <w:rPr>
          <w:rFonts w:eastAsia="Tahoma"/>
          <w:b/>
          <w:bCs/>
          <w:sz w:val="22"/>
          <w:szCs w:val="22"/>
        </w:rPr>
        <w:t>on or before September 2027</w:t>
      </w:r>
      <w:r w:rsidRPr="31F21170">
        <w:rPr>
          <w:rFonts w:eastAsia="Tahoma"/>
          <w:sz w:val="22"/>
          <w:szCs w:val="22"/>
        </w:rPr>
        <w:t xml:space="preserve">. </w:t>
      </w:r>
      <w:r w:rsidRPr="31F21170">
        <w:rPr>
          <w:rFonts w:eastAsia="Tahoma"/>
          <w:b/>
          <w:bCs/>
          <w:sz w:val="22"/>
          <w:szCs w:val="22"/>
        </w:rPr>
        <w:t>Funds will be issued to selected awardees at the beginning of Q2 2027.</w:t>
      </w:r>
    </w:p>
    <w:p w14:paraId="20448EB9" w14:textId="77777777" w:rsidR="00E92CD6" w:rsidRPr="00E92CD6" w:rsidRDefault="00E92CD6" w:rsidP="00E92CD6">
      <w:pPr>
        <w:rPr>
          <w:rFonts w:eastAsia="Tahoma"/>
          <w:sz w:val="22"/>
          <w:szCs w:val="22"/>
        </w:rPr>
      </w:pPr>
    </w:p>
    <w:p w14:paraId="715CC981" w14:textId="42CC2A1C" w:rsidR="112765E6" w:rsidRDefault="112765E6" w:rsidP="112765E6">
      <w:r w:rsidRPr="112765E6">
        <w:rPr>
          <w:rFonts w:eastAsia="Tahoma"/>
          <w:sz w:val="22"/>
          <w:szCs w:val="22"/>
        </w:rPr>
        <w:t xml:space="preserve">Selected schools will participate in regular implementation touchpoints with Ascend Indiana through </w:t>
      </w:r>
      <w:r w:rsidRPr="112765E6">
        <w:rPr>
          <w:rFonts w:eastAsia="Tahoma"/>
          <w:b/>
          <w:bCs/>
          <w:sz w:val="22"/>
          <w:szCs w:val="22"/>
        </w:rPr>
        <w:t>60-minute cohort meetings</w:t>
      </w:r>
      <w:r w:rsidRPr="112765E6">
        <w:rPr>
          <w:rFonts w:eastAsia="Tahoma"/>
          <w:sz w:val="22"/>
          <w:szCs w:val="22"/>
        </w:rPr>
        <w:t xml:space="preserve"> and </w:t>
      </w:r>
      <w:r w:rsidRPr="112765E6">
        <w:rPr>
          <w:rFonts w:eastAsia="Tahoma"/>
          <w:b/>
          <w:bCs/>
          <w:sz w:val="22"/>
          <w:szCs w:val="22"/>
        </w:rPr>
        <w:t xml:space="preserve">30-minute 1:1 support </w:t>
      </w:r>
      <w:proofErr w:type="gramStart"/>
      <w:r w:rsidRPr="112765E6">
        <w:rPr>
          <w:rFonts w:eastAsia="Tahoma"/>
          <w:b/>
          <w:bCs/>
          <w:sz w:val="22"/>
          <w:szCs w:val="22"/>
        </w:rPr>
        <w:t>sessions</w:t>
      </w:r>
      <w:proofErr w:type="gramEnd"/>
      <w:r w:rsidRPr="112765E6">
        <w:rPr>
          <w:rFonts w:eastAsia="Tahoma"/>
          <w:sz w:val="22"/>
          <w:szCs w:val="22"/>
        </w:rPr>
        <w:t xml:space="preserve"> to support the planning, development, and successful launch of their SLB. See the table below for the expected meeting cadence and participation requirements.</w:t>
      </w:r>
    </w:p>
    <w:p w14:paraId="36725850" w14:textId="0C5730FD" w:rsidR="00E92CD6" w:rsidRPr="002811A3" w:rsidRDefault="00E92CD6" w:rsidP="527AC870">
      <w:pPr>
        <w:rPr>
          <w:b/>
          <w:bCs/>
          <w:sz w:val="24"/>
          <w:szCs w:val="24"/>
        </w:rPr>
      </w:pPr>
    </w:p>
    <w:p w14:paraId="1A3F9FCF" w14:textId="7769718F" w:rsidR="00E92CD6" w:rsidRPr="002811A3" w:rsidRDefault="527AC870" w:rsidP="527AC870">
      <w:pPr>
        <w:rPr>
          <w:b/>
          <w:bCs/>
          <w:sz w:val="24"/>
          <w:szCs w:val="24"/>
        </w:rPr>
      </w:pPr>
      <w:r w:rsidRPr="527AC870">
        <w:rPr>
          <w:b/>
          <w:bCs/>
          <w:sz w:val="24"/>
          <w:szCs w:val="24"/>
        </w:rPr>
        <w:t>Cohort Participation &amp; Meeting Expectations</w:t>
      </w:r>
    </w:p>
    <w:p w14:paraId="278B367D" w14:textId="77777777" w:rsidR="00B1268C" w:rsidRDefault="00B1268C" w:rsidP="0EF71F5E">
      <w:pPr>
        <w:rPr>
          <w:sz w:val="22"/>
          <w:szCs w:val="22"/>
        </w:rPr>
      </w:pPr>
    </w:p>
    <w:tbl>
      <w:tblPr>
        <w:tblW w:w="0" w:type="auto"/>
        <w:tblInd w:w="135" w:type="dxa"/>
        <w:tblLook w:val="0420" w:firstRow="1" w:lastRow="0" w:firstColumn="0" w:lastColumn="0" w:noHBand="0" w:noVBand="1"/>
      </w:tblPr>
      <w:tblGrid>
        <w:gridCol w:w="2220"/>
        <w:gridCol w:w="3098"/>
        <w:gridCol w:w="3638"/>
      </w:tblGrid>
      <w:tr w:rsidR="35CC3BF7" w14:paraId="65138E7C" w14:textId="77777777" w:rsidTr="112765E6">
        <w:trPr>
          <w:trHeight w:val="150"/>
        </w:trPr>
        <w:tc>
          <w:tcPr>
            <w:tcW w:w="8956" w:type="dxa"/>
            <w:gridSpan w:val="3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1312EC" w14:textId="1DF37CF6" w:rsidR="35CC3BF7" w:rsidRDefault="35CC3BF7" w:rsidP="35CC3BF7">
            <w:pPr>
              <w:jc w:val="center"/>
              <w:rPr>
                <w:rFonts w:eastAsia="Tahoma"/>
                <w:b/>
                <w:bCs/>
                <w:sz w:val="36"/>
                <w:szCs w:val="36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MICROGRANT MEETINGS</w:t>
            </w:r>
          </w:p>
        </w:tc>
      </w:tr>
      <w:tr w:rsidR="35CC3BF7" w14:paraId="1A4847AF" w14:textId="77777777" w:rsidTr="112765E6">
        <w:trPr>
          <w:trHeight w:val="150"/>
        </w:trPr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5817A" w14:textId="0C4C5CFF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 xml:space="preserve"> Timing</w:t>
            </w:r>
          </w:p>
        </w:tc>
        <w:tc>
          <w:tcPr>
            <w:tcW w:w="3098" w:type="dxa"/>
            <w:tcBorders>
              <w:top w:val="nil"/>
              <w:left w:val="single" w:sz="8" w:space="0" w:color="D9D9D9" w:themeColor="background1" w:themeShade="D9"/>
              <w:bottom w:val="nil"/>
              <w:right w:val="single" w:sz="8" w:space="0" w:color="D9D9D9" w:themeColor="background1" w:themeShade="D9"/>
            </w:tcBorders>
            <w:shd w:val="clear" w:color="auto" w:fill="45AADD" w:themeFill="accent1"/>
            <w:vAlign w:val="center"/>
          </w:tcPr>
          <w:p w14:paraId="47931F52" w14:textId="5272A62D" w:rsidR="35CC3BF7" w:rsidRDefault="35CC3BF7" w:rsidP="35CC3BF7">
            <w:pPr>
              <w:jc w:val="center"/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Type</w:t>
            </w:r>
          </w:p>
        </w:tc>
        <w:tc>
          <w:tcPr>
            <w:tcW w:w="3638" w:type="dxa"/>
            <w:tcBorders>
              <w:top w:val="nil"/>
              <w:left w:val="single" w:sz="8" w:space="0" w:color="D9D9D9" w:themeColor="background1" w:themeShade="D9"/>
              <w:bottom w:val="nil"/>
              <w:righ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307328" w14:textId="2BF6F14D" w:rsidR="35CC3BF7" w:rsidRDefault="35CC3BF7" w:rsidP="35CC3BF7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35CC3BF7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Meeting Objectives</w:t>
            </w:r>
          </w:p>
        </w:tc>
      </w:tr>
      <w:tr w:rsidR="35CC3BF7" w14:paraId="1F56B339" w14:textId="77777777" w:rsidTr="112765E6">
        <w:trPr>
          <w:trHeight w:val="435"/>
        </w:trPr>
        <w:tc>
          <w:tcPr>
            <w:tcW w:w="2220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6B7FD" w14:textId="3BEF442F" w:rsidR="35CC3BF7" w:rsidRDefault="38DFD5B0" w:rsidP="38DFD5B0"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December 2026</w:t>
            </w:r>
          </w:p>
        </w:tc>
        <w:tc>
          <w:tcPr>
            <w:tcW w:w="309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ADFBBC" w14:textId="6AF6E7DE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Cohort Kickoff</w:t>
            </w:r>
          </w:p>
        </w:tc>
        <w:tc>
          <w:tcPr>
            <w:tcW w:w="3638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5D8EB7" w14:textId="5A2E5E9F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Welcome schools; review expectations and timeline; introduce toolkit and project lead</w:t>
            </w:r>
          </w:p>
        </w:tc>
      </w:tr>
      <w:tr w:rsidR="35CC3BF7" w14:paraId="159387AA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9E2589" w14:textId="61877D4F" w:rsidR="35CC3BF7" w:rsidRDefault="38DFD5B0" w:rsidP="38DFD5B0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January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2819F" w14:textId="6A535ECE" w:rsidR="35CC3BF7" w:rsidRDefault="38DFD5B0" w:rsidP="38DFD5B0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60CDE5" w14:textId="11F406D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Assess readiness; introduce toolkit; begin SLB design and business plan</w:t>
            </w:r>
          </w:p>
        </w:tc>
      </w:tr>
      <w:tr w:rsidR="35CC3BF7" w14:paraId="725FD794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C52D00" w14:textId="7C16D58D" w:rsidR="35CC3BF7" w:rsidRDefault="38DFD5B0" w:rsidP="38DFD5B0">
            <w:r w:rsidRPr="38DFD5B0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March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A894DB" w14:textId="5413E8CB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BD412" w14:textId="7C84E173" w:rsidR="35CC3BF7" w:rsidRDefault="38DFD5B0" w:rsidP="35CC3BF7">
            <w:pPr>
              <w:pStyle w:val="ListParagraph"/>
              <w:rPr>
                <w:rFonts w:eastAsia="Tahoma"/>
              </w:rPr>
            </w:pPr>
            <w:r w:rsidRPr="38DFD5B0">
              <w:t>Review business plan and milestones; provide feedback; prepare for launch</w:t>
            </w:r>
          </w:p>
        </w:tc>
      </w:tr>
      <w:tr w:rsidR="35CC3BF7" w14:paraId="5B32825E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7E4DB1" w14:textId="20509072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April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37EC0C" w14:textId="774CE4CD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B3D527" w14:textId="78BE4E0C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Begin implementation planning; develop launch timelines and responsibilities</w:t>
            </w:r>
          </w:p>
        </w:tc>
      </w:tr>
      <w:tr w:rsidR="35CC3BF7" w14:paraId="4A569739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6C985" w14:textId="502E3152" w:rsidR="35CC3BF7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lastRenderedPageBreak/>
              <w:t>May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B33678" w14:textId="3DE86B58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622BF1" w14:textId="685297E5" w:rsidR="35CC3BF7" w:rsidRDefault="112765E6" w:rsidP="35CC3BF7">
            <w:pPr>
              <w:pStyle w:val="ListParagraph"/>
              <w:rPr>
                <w:rFonts w:eastAsia="Tahoma"/>
              </w:rPr>
            </w:pPr>
            <w:r w:rsidRPr="112765E6">
              <w:t>Review launch readiness; address roadblocks; establish next steps</w:t>
            </w:r>
          </w:p>
        </w:tc>
      </w:tr>
      <w:tr w:rsidR="112765E6" w14:paraId="14722B3D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27AC4" w14:textId="0C7535C9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August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0C18B" w14:textId="63D1DB1B" w:rsidR="112765E6" w:rsidRDefault="00074E0E" w:rsidP="112765E6">
            <w:pPr>
              <w:pStyle w:val="ListParagraph"/>
              <w:rPr>
                <w:rFonts w:eastAsia="Tahoma"/>
              </w:rPr>
            </w:pPr>
            <w:r>
              <w:rPr>
                <w:rFonts w:eastAsia="Tahoma"/>
              </w:rPr>
              <w:t xml:space="preserve">In-Person </w:t>
            </w:r>
            <w:r w:rsidR="112765E6" w:rsidRPr="112765E6">
              <w:rPr>
                <w:rFonts w:eastAsia="Tahoma"/>
              </w:rPr>
              <w:t>Cohort Meeting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C9A7B" w14:textId="34B2AA6A" w:rsidR="112765E6" w:rsidRDefault="112765E6" w:rsidP="112765E6">
            <w:pPr>
              <w:pStyle w:val="ListParagraph"/>
            </w:pPr>
            <w:r>
              <w:t>Celebrate launches; plan site visits; prepare to capture success stories</w:t>
            </w:r>
          </w:p>
        </w:tc>
      </w:tr>
      <w:tr w:rsidR="112765E6" w14:paraId="11C6FB18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96D7AC" w14:textId="1745857D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November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5FF3DC" w14:textId="2E139568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Site Visits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0C0AC" w14:textId="48CC992C" w:rsidR="112765E6" w:rsidRDefault="112765E6" w:rsidP="112765E6">
            <w:pPr>
              <w:pStyle w:val="ListParagraph"/>
            </w:pPr>
            <w:r w:rsidRPr="112765E6">
              <w:t>Showcase a couple SLBs; facilitate peer learning; identify successes and challenges</w:t>
            </w:r>
          </w:p>
        </w:tc>
      </w:tr>
      <w:tr w:rsidR="112765E6" w14:paraId="3B5E159C" w14:textId="77777777" w:rsidTr="112765E6">
        <w:trPr>
          <w:trHeight w:val="435"/>
        </w:trPr>
        <w:tc>
          <w:tcPr>
            <w:tcW w:w="2220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03251" w14:textId="0BA2806B" w:rsidR="112765E6" w:rsidRDefault="112765E6" w:rsidP="112765E6">
            <w:pPr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</w:pPr>
            <w:r w:rsidRPr="112765E6">
              <w:rPr>
                <w:rFonts w:eastAsia="Tahoma"/>
                <w:b/>
                <w:bCs/>
                <w:color w:val="1C1C1C" w:themeColor="accent4"/>
                <w:sz w:val="22"/>
                <w:szCs w:val="22"/>
              </w:rPr>
              <w:t>December 2027</w:t>
            </w:r>
          </w:p>
        </w:tc>
        <w:tc>
          <w:tcPr>
            <w:tcW w:w="309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F9128" w14:textId="78B67890" w:rsidR="112765E6" w:rsidRDefault="112765E6" w:rsidP="112765E6">
            <w:pPr>
              <w:pStyle w:val="ListParagraph"/>
              <w:rPr>
                <w:rFonts w:eastAsia="Tahoma"/>
              </w:rPr>
            </w:pPr>
            <w:r w:rsidRPr="112765E6">
              <w:rPr>
                <w:rFonts w:eastAsia="Tahoma"/>
              </w:rPr>
              <w:t>1:1 Check-Ins</w:t>
            </w:r>
          </w:p>
        </w:tc>
        <w:tc>
          <w:tcPr>
            <w:tcW w:w="3638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AF8A51" w14:textId="19E3E6A9" w:rsidR="112765E6" w:rsidRDefault="112765E6" w:rsidP="112765E6">
            <w:pPr>
              <w:pStyle w:val="ListParagraph"/>
            </w:pPr>
            <w:r w:rsidRPr="112765E6">
              <w:t>Reflect on accomplishments; capture success stories and metrics; discuss continued support</w:t>
            </w:r>
          </w:p>
        </w:tc>
      </w:tr>
    </w:tbl>
    <w:p w14:paraId="38202773" w14:textId="2FD25229" w:rsidR="35CC3BF7" w:rsidRDefault="35CC3BF7" w:rsidP="35CC3BF7">
      <w:pPr>
        <w:rPr>
          <w:sz w:val="22"/>
          <w:szCs w:val="22"/>
        </w:rPr>
      </w:pPr>
    </w:p>
    <w:p w14:paraId="264A7EE0" w14:textId="32395376" w:rsidR="527AC870" w:rsidRDefault="527AC870" w:rsidP="527AC870">
      <w:pPr>
        <w:rPr>
          <w:sz w:val="22"/>
          <w:szCs w:val="22"/>
        </w:rPr>
      </w:pPr>
    </w:p>
    <w:p w14:paraId="28CF5B43" w14:textId="77777777" w:rsidR="00B1268C" w:rsidRPr="00B1268C" w:rsidRDefault="00B1268C" w:rsidP="00B1268C">
      <w:pPr>
        <w:rPr>
          <w:b/>
          <w:bCs/>
          <w:sz w:val="24"/>
          <w:szCs w:val="24"/>
        </w:rPr>
      </w:pPr>
      <w:r w:rsidRPr="00B1268C">
        <w:rPr>
          <w:b/>
          <w:bCs/>
          <w:sz w:val="24"/>
          <w:szCs w:val="24"/>
        </w:rPr>
        <w:t>Proposal Requirements</w:t>
      </w:r>
    </w:p>
    <w:p w14:paraId="35ECF068" w14:textId="77777777" w:rsidR="00B1268C" w:rsidRPr="00B1268C" w:rsidRDefault="00B1268C" w:rsidP="00B1268C">
      <w:pPr>
        <w:rPr>
          <w:sz w:val="24"/>
          <w:szCs w:val="24"/>
        </w:rPr>
      </w:pPr>
    </w:p>
    <w:p w14:paraId="5DCFA22B" w14:textId="77777777" w:rsidR="00B1268C" w:rsidRPr="00B1268C" w:rsidRDefault="00B1268C" w:rsidP="00B1268C">
      <w:pPr>
        <w:rPr>
          <w:sz w:val="22"/>
          <w:szCs w:val="22"/>
        </w:rPr>
      </w:pPr>
      <w:r w:rsidRPr="00B1268C">
        <w:rPr>
          <w:sz w:val="22"/>
          <w:szCs w:val="22"/>
        </w:rPr>
        <w:t>Proposals should clearly demonstrate:</w:t>
      </w:r>
    </w:p>
    <w:p w14:paraId="018D240A" w14:textId="77777777" w:rsidR="00B1268C" w:rsidRPr="00B1268C" w:rsidRDefault="00B1268C" w:rsidP="00B1268C">
      <w:pPr>
        <w:rPr>
          <w:sz w:val="22"/>
          <w:szCs w:val="22"/>
        </w:rPr>
      </w:pPr>
    </w:p>
    <w:p w14:paraId="1EAC5400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Administrative Support:</w:t>
      </w:r>
      <w:r w:rsidRPr="00B1268C">
        <w:rPr>
          <w:sz w:val="22"/>
          <w:szCs w:val="22"/>
        </w:rPr>
        <w:t xml:space="preserve"> Strong school and/or district leadership support for the launch and ongoing implementation of the SLB.</w:t>
      </w:r>
    </w:p>
    <w:p w14:paraId="541F389A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Student Outcomes:</w:t>
      </w:r>
      <w:r w:rsidRPr="00B1268C">
        <w:rPr>
          <w:sz w:val="22"/>
          <w:szCs w:val="22"/>
        </w:rPr>
        <w:t xml:space="preserve"> Clearly defined outcomes for what students will learn, experience, and be able to demonstrate through participation.</w:t>
      </w:r>
    </w:p>
    <w:p w14:paraId="4CCB3E8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Industry Engagement:</w:t>
      </w:r>
      <w:r w:rsidRPr="00B1268C">
        <w:rPr>
          <w:sz w:val="22"/>
          <w:szCs w:val="22"/>
        </w:rPr>
        <w:t xml:space="preserve"> Intentional involvement of employers and industry partners in the design, launch, and/or ongoing operation of the SLB.</w:t>
      </w:r>
    </w:p>
    <w:p w14:paraId="2C2B9E36" w14:textId="34185CC1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Advanced Industry Alignment:</w:t>
      </w:r>
      <w:r w:rsidRPr="00B1268C">
        <w:rPr>
          <w:sz w:val="22"/>
          <w:szCs w:val="22"/>
        </w:rPr>
        <w:t xml:space="preserve"> Clear alignment to at least one of Indiana’s advanced industries</w:t>
      </w:r>
      <w:r>
        <w:rPr>
          <w:sz w:val="22"/>
          <w:szCs w:val="22"/>
        </w:rPr>
        <w:t xml:space="preserve"> – </w:t>
      </w:r>
      <w:r w:rsidRPr="00B1268C">
        <w:rPr>
          <w:sz w:val="22"/>
          <w:szCs w:val="22"/>
        </w:rPr>
        <w:t>Agbioscience, Life Sciences, Advanced Manufacturing and Logistics, or Technology</w:t>
      </w:r>
      <w:r>
        <w:rPr>
          <w:sz w:val="22"/>
          <w:szCs w:val="22"/>
        </w:rPr>
        <w:t xml:space="preserve"> </w:t>
      </w:r>
      <w:r w:rsidRPr="00B1268C">
        <w:rPr>
          <w:sz w:val="22"/>
          <w:szCs w:val="22"/>
        </w:rPr>
        <w:t>and an explanation of how the SLB will expose students to related industries, careers, and skills.</w:t>
      </w:r>
    </w:p>
    <w:p w14:paraId="2061422E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Business Plan:</w:t>
      </w:r>
      <w:r w:rsidRPr="00B1268C">
        <w:rPr>
          <w:sz w:val="22"/>
          <w:szCs w:val="22"/>
        </w:rPr>
        <w:t xml:space="preserve"> A feasible, well-developed plan that demonstrates how the SLB will operate and be positioned for successful implementation.</w:t>
      </w:r>
    </w:p>
    <w:p w14:paraId="4E3499E7" w14:textId="77777777" w:rsidR="00B1268C" w:rsidRPr="00B1268C" w:rsidRDefault="00B1268C" w:rsidP="00B1268C">
      <w:pPr>
        <w:pStyle w:val="ListParagraph"/>
        <w:numPr>
          <w:ilvl w:val="0"/>
          <w:numId w:val="49"/>
        </w:numPr>
        <w:rPr>
          <w:sz w:val="22"/>
          <w:szCs w:val="22"/>
        </w:rPr>
      </w:pPr>
      <w:r w:rsidRPr="00B1268C">
        <w:rPr>
          <w:b/>
          <w:bCs/>
          <w:sz w:val="22"/>
          <w:szCs w:val="22"/>
        </w:rPr>
        <w:t>Funding Strategy:</w:t>
      </w:r>
      <w:r w:rsidRPr="00B1268C">
        <w:rPr>
          <w:sz w:val="22"/>
          <w:szCs w:val="22"/>
        </w:rPr>
        <w:t xml:space="preserve"> A thoughtful budget and funding strategy that supports both the initial launch and longer-term sustainability of the SLB.</w:t>
      </w:r>
    </w:p>
    <w:p w14:paraId="160D7A24" w14:textId="77777777" w:rsidR="0075350B" w:rsidRDefault="0075350B" w:rsidP="00B1268C">
      <w:pPr>
        <w:rPr>
          <w:b/>
          <w:bCs/>
          <w:sz w:val="22"/>
          <w:szCs w:val="22"/>
        </w:rPr>
      </w:pPr>
    </w:p>
    <w:p w14:paraId="53011FCA" w14:textId="29C56DAE" w:rsidR="00B1268C" w:rsidRPr="0075350B" w:rsidRDefault="00B1268C" w:rsidP="00B1268C">
      <w:pPr>
        <w:rPr>
          <w:b/>
          <w:bCs/>
          <w:sz w:val="24"/>
          <w:szCs w:val="24"/>
        </w:rPr>
      </w:pPr>
      <w:r w:rsidRPr="0075350B">
        <w:rPr>
          <w:b/>
          <w:bCs/>
          <w:sz w:val="24"/>
          <w:szCs w:val="24"/>
        </w:rPr>
        <w:t>Funding Parameters</w:t>
      </w:r>
    </w:p>
    <w:p w14:paraId="6D2D5F4C" w14:textId="77777777" w:rsidR="00B1268C" w:rsidRPr="00B1268C" w:rsidRDefault="00B1268C" w:rsidP="00B1268C">
      <w:pPr>
        <w:rPr>
          <w:sz w:val="22"/>
          <w:szCs w:val="22"/>
        </w:rPr>
      </w:pPr>
    </w:p>
    <w:p w14:paraId="0F3F526F" w14:textId="1F4CCB60" w:rsidR="6429A0AD" w:rsidRPr="0075350B" w:rsidRDefault="00B1268C" w:rsidP="6429A0AD">
      <w:pPr>
        <w:rPr>
          <w:sz w:val="22"/>
          <w:szCs w:val="22"/>
        </w:rPr>
      </w:pPr>
      <w:r w:rsidRPr="00B1268C">
        <w:rPr>
          <w:sz w:val="22"/>
          <w:szCs w:val="22"/>
        </w:rPr>
        <w:lastRenderedPageBreak/>
        <w:t xml:space="preserve">Schools may request up to $5,000. </w:t>
      </w:r>
      <w:r w:rsidR="004B30A3" w:rsidRPr="00B1268C">
        <w:rPr>
          <w:sz w:val="22"/>
          <w:szCs w:val="22"/>
        </w:rPr>
        <w:t>The funds requested</w:t>
      </w:r>
      <w:r w:rsidRPr="00B1268C">
        <w:rPr>
          <w:sz w:val="22"/>
          <w:szCs w:val="22"/>
        </w:rPr>
        <w:t xml:space="preserve"> should support reasonable and necessary expenses directly related to the successful launch and implementation of the student-led business.</w:t>
      </w:r>
    </w:p>
    <w:p w14:paraId="50F7D0DC" w14:textId="3C77A1EE" w:rsidR="00232AB2" w:rsidRPr="00232AB2" w:rsidRDefault="4E601287" w:rsidP="00232AB2">
      <w:pPr>
        <w:pStyle w:val="Heading2"/>
        <w:spacing w:before="299" w:after="299"/>
        <w:rPr>
          <w:rFonts w:eastAsia="Tahoma"/>
          <w:spacing w:val="0"/>
          <w:sz w:val="36"/>
          <w:szCs w:val="36"/>
        </w:rPr>
      </w:pPr>
      <w:r w:rsidRPr="00E8276D">
        <w:rPr>
          <w:rFonts w:eastAsia="Tahoma"/>
          <w:spacing w:val="0"/>
          <w:sz w:val="36"/>
          <w:szCs w:val="36"/>
        </w:rPr>
        <w:t>Student-Led Business Grant Application</w:t>
      </w:r>
    </w:p>
    <w:p w14:paraId="03D8107D" w14:textId="337A4AE2" w:rsidR="70D9A13D" w:rsidRDefault="6E9A21C1" w:rsidP="70D9A13D">
      <w:pPr>
        <w:spacing w:before="240" w:after="240"/>
        <w:rPr>
          <w:rFonts w:eastAsia="Tahoma"/>
          <w:sz w:val="22"/>
          <w:szCs w:val="22"/>
        </w:rPr>
      </w:pPr>
      <w:r w:rsidRPr="6E9A21C1">
        <w:rPr>
          <w:rFonts w:eastAsia="Tahoma"/>
          <w:sz w:val="22"/>
          <w:szCs w:val="22"/>
        </w:rPr>
        <w:t xml:space="preserve">Applicants must complete all sections. Responses should be specific, detailed, and aligned to the proposed implementation of the </w:t>
      </w:r>
      <w:proofErr w:type="gramStart"/>
      <w:r w:rsidRPr="6E9A21C1">
        <w:rPr>
          <w:rFonts w:eastAsia="Tahoma"/>
          <w:sz w:val="22"/>
          <w:szCs w:val="22"/>
        </w:rPr>
        <w:t>Student</w:t>
      </w:r>
      <w:proofErr w:type="gramEnd"/>
      <w:r w:rsidRPr="6E9A21C1">
        <w:rPr>
          <w:rFonts w:eastAsia="Tahoma"/>
          <w:sz w:val="22"/>
          <w:szCs w:val="22"/>
        </w:rPr>
        <w:t>-Led Business (SLB).</w:t>
      </w:r>
    </w:p>
    <w:tbl>
      <w:tblPr>
        <w:tblW w:w="9272" w:type="dxa"/>
        <w:tblInd w:w="135" w:type="dxa"/>
        <w:tblLook w:val="0420" w:firstRow="1" w:lastRow="0" w:firstColumn="0" w:lastColumn="0" w:noHBand="0" w:noVBand="1"/>
      </w:tblPr>
      <w:tblGrid>
        <w:gridCol w:w="3142"/>
        <w:gridCol w:w="6130"/>
      </w:tblGrid>
      <w:tr w:rsidR="70D9A13D" w14:paraId="339E3EE5" w14:textId="77777777" w:rsidTr="008F7413">
        <w:trPr>
          <w:trHeight w:val="149"/>
        </w:trPr>
        <w:tc>
          <w:tcPr>
            <w:tcW w:w="9272" w:type="dxa"/>
            <w:gridSpan w:val="2"/>
            <w:tcBorders>
              <w:top w:val="nil"/>
              <w:left w:val="nil"/>
            </w:tcBorders>
            <w:shd w:val="clear" w:color="auto" w:fill="1C1C1C" w:themeFill="accent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9EFE7" w14:textId="1C8C32FB" w:rsidR="70D9A13D" w:rsidRDefault="70D9A13D" w:rsidP="70D9A13D">
            <w:pPr>
              <w:jc w:val="center"/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STUDENT-LED BUSINESS GRANT APPLICATION</w:t>
            </w:r>
          </w:p>
        </w:tc>
      </w:tr>
      <w:tr w:rsidR="70D9A13D" w14:paraId="34070CDB" w14:textId="77777777" w:rsidTr="008F7413">
        <w:trPr>
          <w:trHeight w:val="149"/>
        </w:trPr>
        <w:tc>
          <w:tcPr>
            <w:tcW w:w="9272" w:type="dxa"/>
            <w:gridSpan w:val="2"/>
            <w:tcBorders>
              <w:top w:val="nil"/>
              <w:left w:val="nil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CD1C9" w14:textId="03834B66" w:rsidR="70D9A13D" w:rsidRDefault="70D9A13D" w:rsidP="70D9A13D">
            <w:pPr>
              <w:jc w:val="center"/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</w:pPr>
            <w:r w:rsidRPr="70D9A13D">
              <w:rPr>
                <w:rFonts w:eastAsia="Tahoma"/>
                <w:b/>
                <w:bCs/>
                <w:color w:val="FFFFFF" w:themeColor="background1"/>
                <w:sz w:val="22"/>
                <w:szCs w:val="22"/>
              </w:rPr>
              <w:t>Applicant Information</w:t>
            </w:r>
          </w:p>
        </w:tc>
      </w:tr>
      <w:tr w:rsidR="70D9A13D" w14:paraId="4C49BE49" w14:textId="77777777" w:rsidTr="008F7413">
        <w:trPr>
          <w:trHeight w:val="433"/>
        </w:trPr>
        <w:tc>
          <w:tcPr>
            <w:tcW w:w="3142" w:type="dxa"/>
            <w:tcBorders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9B7C1" w14:textId="2E3E17B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Education Institution:</w:t>
            </w:r>
          </w:p>
        </w:tc>
        <w:tc>
          <w:tcPr>
            <w:tcW w:w="6130" w:type="dxa"/>
            <w:tcBorders>
              <w:top w:val="nil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289A94" w14:textId="568E2E66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4048FFAA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1CD48" w14:textId="0991913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Mailing Address: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DA1AE" w14:textId="0FC6C794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084FBDC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83B6C" w14:textId="0C9D05A5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Proposed Name of SLB: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CFEE0" w14:textId="7B919E7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5D25ECFC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0EF204" w14:textId="4AB52ED2" w:rsidR="70D9A13D" w:rsidRDefault="01914BAF" w:rsidP="01914BAF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01914BAF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 xml:space="preserve">Type of SLB </w:t>
            </w:r>
            <w:r w:rsidRPr="01914BAF">
              <w:rPr>
                <w:rFonts w:eastAsia="Verdana"/>
                <w:i/>
                <w:iCs/>
                <w:color w:val="1C1C1C" w:themeColor="accent4"/>
                <w:sz w:val="22"/>
                <w:szCs w:val="22"/>
              </w:rPr>
              <w:t>(S</w:t>
            </w:r>
            <w:r w:rsidRPr="01914BAF">
              <w:rPr>
                <w:rFonts w:eastAsia="Tahoma"/>
                <w:i/>
                <w:iCs/>
                <w:sz w:val="22"/>
                <w:szCs w:val="22"/>
              </w:rPr>
              <w:t>chool-Based Enterprise or Workplace Simulations)</w:t>
            </w:r>
            <w:r w:rsidRPr="01914BAF">
              <w:rPr>
                <w:rFonts w:eastAsia="Tahom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C54ADB" w14:textId="3181FADF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6AA809CC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4E9D1" w14:textId="759334DA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School Website: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single" w:sz="8" w:space="0" w:color="DFDFDF" w:themeColor="background2" w:themeShade="E6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8BC6D" w14:textId="3BA60413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025BC2AA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BDCCA4" w14:textId="0356B943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Total School Enrollment: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810E67" w14:textId="501E27B0" w:rsidR="70D9A13D" w:rsidRDefault="70D9A13D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70D9A13D" w14:paraId="708DAB6E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84F9E" w14:textId="4999CEEC" w:rsidR="70D9A13D" w:rsidRDefault="70D9A13D" w:rsidP="70D9A13D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70D9A13D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Does your school currently operate an SLB?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3D3B8" w14:textId="3337155E" w:rsidR="70D9A13D" w:rsidRDefault="70D9A13D" w:rsidP="70D9A13D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EE0E2D5" w14:textId="77777777" w:rsidTr="008F7413">
        <w:trPr>
          <w:trHeight w:val="433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D4973" w14:textId="2A4F4718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Official Contact for Funding  </w:t>
            </w:r>
          </w:p>
        </w:tc>
      </w:tr>
      <w:tr w:rsidR="6E9A21C1" w14:paraId="6A387450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8EE58" w14:textId="32383958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907242" w14:textId="1BC84705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C7B5970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0A3361" w14:textId="3D66A819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Title: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D8679" w14:textId="5D6E37B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E81C10B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6ACB48" w14:textId="6B2B5477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7597D0" w14:textId="358200A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E02FD15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D5A4F2" w14:textId="3656B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A160B" w14:textId="67B8A65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6827F4" w14:textId="77777777" w:rsidTr="008F7413">
        <w:trPr>
          <w:trHeight w:val="433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D9E508" w14:textId="7792D6ED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lastRenderedPageBreak/>
              <w:t xml:space="preserve">SLB Program Instructor/Coordinator/Advisor  </w:t>
            </w:r>
          </w:p>
        </w:tc>
      </w:tr>
      <w:tr w:rsidR="6E9A21C1" w14:paraId="3E5EA608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60323" w14:textId="3221D2B6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Name: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AC375" w14:textId="4D9C70E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163F142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70516E" w14:textId="72FEA4D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Title: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B8FA7" w14:textId="6DE92BD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08E55DA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8338B7" w14:textId="22905BAF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Email: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E88359" w14:textId="03A08E0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3ADDCF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0D75CE" w14:textId="30BAAC0E" w:rsidR="6E9A21C1" w:rsidRDefault="6E9A21C1" w:rsidP="6E9A21C1">
            <w:pPr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1C1C1C" w:themeColor="accent4"/>
                <w:sz w:val="22"/>
                <w:szCs w:val="22"/>
              </w:rPr>
              <w:t>Phone: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1D20EB" w14:textId="41986BD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47BD3EB" w14:textId="77777777" w:rsidTr="008F7413">
        <w:trPr>
          <w:trHeight w:val="491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BA7E45" w14:textId="5B51C63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Administrative &amp; Institutional Support  </w:t>
            </w:r>
          </w:p>
        </w:tc>
      </w:tr>
      <w:tr w:rsidR="6E9A21C1" w14:paraId="2B69A195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40DE48" w14:textId="09BD782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Describe the commitment from school administration in supporting the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Student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>-Led Business.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6D7EA2" w14:textId="702C669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409B68F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79CFC8" w14:textId="39312F39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the SLB advisor and describe the professional background or experience that qualifies them for this role.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78AE70" w14:textId="525F8147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02358B1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2F831A" w14:textId="3F6E7027" w:rsidR="6E9A21C1" w:rsidRDefault="6E9A21C1" w:rsidP="6E9A21C1">
            <w:pPr>
              <w:spacing w:before="240" w:after="240"/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any current partnerships with organizations</w:t>
            </w:r>
            <w:r w:rsidR="00074E0E">
              <w:rPr>
                <w:rFonts w:eastAsia="Tahoma"/>
                <w:b/>
                <w:bCs/>
                <w:sz w:val="22"/>
                <w:szCs w:val="22"/>
              </w:rPr>
              <w:t xml:space="preserve"> and/or regional intermediaries</w:t>
            </w: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 that support work-based learning or career-connected education. If you have no current partnerships, explain why.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4E9F81" w14:textId="643058A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76A363" w14:textId="77777777" w:rsidTr="008F7413">
        <w:trPr>
          <w:trHeight w:val="299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4245D9" w14:textId="2DE955F2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Student Engagement &amp; Learning Outcomes  </w:t>
            </w:r>
          </w:p>
        </w:tc>
      </w:tr>
      <w:tr w:rsidR="6E9A21C1" w14:paraId="4FF239CB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45678D" w14:textId="499AA7E9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lastRenderedPageBreak/>
              <w:t>How many students will your SLB serve each year?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8C439" w14:textId="601FF8B6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82D481B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FF4987" w14:textId="70F35AC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evidence of sufficient student interest to launch and staff the SLB.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15E054" w14:textId="0326029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7E7508F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2B175C" w14:textId="769D04F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What elements of the SLB will fulfill diploma seal requirements? Which seal(s)?</w:t>
            </w:r>
          </w:p>
          <w:p w14:paraId="3FC908A7" w14:textId="63B99656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0F22B" w14:textId="7FAD9E2E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627835EB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8B3ABC" w14:textId="585130D2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the Career and Technical Education (CTE) pathways or Programs of Study that will be integrated into the SLB.</w:t>
            </w:r>
          </w:p>
          <w:p w14:paraId="43BCA8A9" w14:textId="1DE5D256" w:rsidR="6E9A21C1" w:rsidRDefault="6E9A21C1" w:rsidP="6E9A21C1">
            <w:pPr>
              <w:rPr>
                <w:rFonts w:eastAsia="Tahoma"/>
                <w:sz w:val="22"/>
                <w:szCs w:val="22"/>
              </w:rPr>
            </w:pP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741F" w14:textId="355B9551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5F9294EE" w14:textId="77777777" w:rsidTr="008F7413">
        <w:trPr>
          <w:trHeight w:val="433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D086B" w14:textId="1473DE2F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Industry &amp; Community Partnerships  </w:t>
            </w:r>
          </w:p>
        </w:tc>
      </w:tr>
      <w:tr w:rsidR="6E9A21C1" w14:paraId="5EC65741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A6F36" w14:textId="5C7F049E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Identify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employers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 xml:space="preserve"> in your community that you plan to partner with.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BEFD05" w14:textId="4CA01172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A01167D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8CB16B" w14:textId="18EFDCA5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how employer partners will support student learning through mentorship, guidance, feedback, or real-world insight.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9967C8" w14:textId="681FCEC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417BB50B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1D9AA0" w14:textId="3EEC1597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additional organizations or community partners whose support will be valuable.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6607F9" w14:textId="58EB904C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2188C206" w14:textId="77777777" w:rsidTr="008F7413">
        <w:trPr>
          <w:trHeight w:val="433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732107" w14:textId="20094789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Business Plan &amp; Implementation Readiness  </w:t>
            </w:r>
          </w:p>
        </w:tc>
      </w:tr>
      <w:tr w:rsidR="6E9A21C1" w14:paraId="2D775C65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4BC828" w14:textId="4AE09A5B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lastRenderedPageBreak/>
              <w:t xml:space="preserve">Provide the target launch date for the </w:t>
            </w:r>
            <w:proofErr w:type="gramStart"/>
            <w:r w:rsidRPr="6E9A21C1">
              <w:rPr>
                <w:rFonts w:eastAsia="Tahoma"/>
                <w:b/>
                <w:bCs/>
                <w:sz w:val="22"/>
                <w:szCs w:val="22"/>
              </w:rPr>
              <w:t>Student</w:t>
            </w:r>
            <w:proofErr w:type="gramEnd"/>
            <w:r w:rsidRPr="6E9A21C1">
              <w:rPr>
                <w:rFonts w:eastAsia="Tahoma"/>
                <w:b/>
                <w:bCs/>
                <w:sz w:val="22"/>
                <w:szCs w:val="22"/>
              </w:rPr>
              <w:t>-Led Business.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983097" w14:textId="71C6B56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33DE004E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BBF70" w14:textId="1AD25F5D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Describe the SLB, its alignment to one of Indiana’s advanced industries (Agbioscienes, Life Sciences, Advanced Manufacturing and Logistics, and Technology), and explain the value it will provide to customers.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F05EDC" w14:textId="47F7A01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CE362C8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54AAE" w14:textId="2A8370F0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Outline the primary roles and responsibilities students will perform in operating the SLB.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5C9724" w14:textId="2D10433A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CB28028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32126B" w14:textId="710E4100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t>Describe the source of materials, equipment, and operational resources required for launch.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2A428E" w14:textId="54E5277F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16BA05E2" w14:textId="77777777" w:rsidTr="008F7413">
        <w:trPr>
          <w:trHeight w:val="433"/>
        </w:trPr>
        <w:tc>
          <w:tcPr>
            <w:tcW w:w="9272" w:type="dxa"/>
            <w:gridSpan w:val="2"/>
            <w:tcBorders>
              <w:top w:val="single" w:sz="8" w:space="0" w:color="DFDFDF" w:themeColor="background2" w:themeShade="E6"/>
              <w:left w:val="nil"/>
              <w:right w:val="single" w:sz="8" w:space="0" w:color="DFDFDF" w:themeColor="background2" w:themeShade="E6"/>
            </w:tcBorders>
            <w:shd w:val="clear" w:color="auto" w:fill="45AADD" w:themeFill="accent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854851" w14:textId="4E657D10" w:rsidR="6E9A21C1" w:rsidRDefault="6E9A21C1" w:rsidP="6E9A21C1">
            <w:pPr>
              <w:jc w:val="center"/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</w:pPr>
            <w:r w:rsidRPr="6E9A21C1">
              <w:rPr>
                <w:rFonts w:eastAsia="Verdana"/>
                <w:b/>
                <w:bCs/>
                <w:color w:val="FFFFFF" w:themeColor="background1"/>
                <w:sz w:val="22"/>
                <w:szCs w:val="22"/>
              </w:rPr>
              <w:t xml:space="preserve">Budget &amp; Funding Plan  </w:t>
            </w:r>
          </w:p>
        </w:tc>
      </w:tr>
      <w:tr w:rsidR="6E9A21C1" w14:paraId="5873A33D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DF8335" w14:textId="5D722DB5" w:rsidR="6E9A21C1" w:rsidRDefault="6E9A21C1" w:rsidP="6E9A21C1">
            <w:pPr>
              <w:rPr>
                <w:b/>
                <w:bCs/>
                <w:sz w:val="24"/>
                <w:szCs w:val="24"/>
              </w:rPr>
            </w:pPr>
            <w:r w:rsidRPr="6E9A21C1">
              <w:rPr>
                <w:b/>
                <w:bCs/>
                <w:sz w:val="22"/>
                <w:szCs w:val="22"/>
              </w:rPr>
              <w:t>Total funding requested (not to exceed $5,000).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18B299" w14:textId="67669BF0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759EE4F8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6B6D9" w14:textId="1E2BD243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Identify additional funding sources and provide the total projected funding needed.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F1F44D" w14:textId="0987CC0D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  <w:tr w:rsidR="6E9A21C1" w14:paraId="057B7DD1" w14:textId="77777777" w:rsidTr="008F7413">
        <w:trPr>
          <w:trHeight w:val="433"/>
        </w:trPr>
        <w:tc>
          <w:tcPr>
            <w:tcW w:w="3142" w:type="dxa"/>
            <w:tcBorders>
              <w:top w:val="single" w:sz="8" w:space="0" w:color="DFDFDF" w:themeColor="background2" w:themeShade="E6"/>
              <w:left w:val="nil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76D95D" w14:textId="2ABCA96A" w:rsidR="6E9A21C1" w:rsidRDefault="6E9A21C1" w:rsidP="6E9A21C1">
            <w:pPr>
              <w:rPr>
                <w:rFonts w:eastAsia="Tahoma"/>
                <w:b/>
                <w:bCs/>
                <w:sz w:val="22"/>
                <w:szCs w:val="22"/>
              </w:rPr>
            </w:pPr>
            <w:r w:rsidRPr="6E9A21C1">
              <w:rPr>
                <w:rFonts w:eastAsia="Tahoma"/>
                <w:b/>
                <w:bCs/>
                <w:sz w:val="22"/>
                <w:szCs w:val="22"/>
              </w:rPr>
              <w:t>Provide an overview of how grant funds will be used and how they will support successful launch and implementation of the SLB.</w:t>
            </w:r>
          </w:p>
        </w:tc>
        <w:tc>
          <w:tcPr>
            <w:tcW w:w="6130" w:type="dxa"/>
            <w:tcBorders>
              <w:top w:val="single" w:sz="8" w:space="0" w:color="DFDFDF" w:themeColor="background2" w:themeShade="E6"/>
              <w:left w:val="single" w:sz="8" w:space="0" w:color="DFDFDF" w:themeColor="background2" w:themeShade="E6"/>
              <w:bottom w:val="nil"/>
              <w:right w:val="single" w:sz="8" w:space="0" w:color="DFDFDF" w:themeColor="background2" w:themeShade="E6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495E9C" w14:textId="242EEBA4" w:rsidR="6E9A21C1" w:rsidRDefault="6E9A21C1" w:rsidP="6E9A21C1">
            <w:pPr>
              <w:spacing w:line="276" w:lineRule="auto"/>
              <w:rPr>
                <w:rFonts w:eastAsia="Tahoma"/>
              </w:rPr>
            </w:pPr>
          </w:p>
        </w:tc>
      </w:tr>
    </w:tbl>
    <w:p w14:paraId="537CE91F" w14:textId="62DD1E04" w:rsidR="00356309" w:rsidRPr="00FD027F" w:rsidRDefault="00356309" w:rsidP="00FA2EF4">
      <w:pPr>
        <w:pStyle w:val="BodyCopy"/>
      </w:pPr>
    </w:p>
    <w:sectPr w:rsidR="00356309" w:rsidRPr="00FD027F" w:rsidSect="00ED2DDE">
      <w:headerReference w:type="default" r:id="rId7"/>
      <w:footerReference w:type="default" r:id="rId8"/>
      <w:pgSz w:w="12240" w:h="15840"/>
      <w:pgMar w:top="2523" w:right="1440" w:bottom="630" w:left="1440" w:header="492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B2B23" w14:textId="77777777" w:rsidR="00D739A3" w:rsidRDefault="00D739A3" w:rsidP="0072752A">
      <w:r>
        <w:separator/>
      </w:r>
    </w:p>
  </w:endnote>
  <w:endnote w:type="continuationSeparator" w:id="0">
    <w:p w14:paraId="21CF9960" w14:textId="77777777" w:rsidR="00D739A3" w:rsidRDefault="00D739A3" w:rsidP="00727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rope">
    <w:altName w:val="Manrope"/>
    <w:panose1 w:val="00000500000000000000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C39B" w14:textId="77777777" w:rsidR="00057D0F" w:rsidRDefault="00057D0F">
    <w:pPr>
      <w:pStyle w:val="Footer"/>
    </w:pPr>
    <w:r>
      <w:t xml:space="preserve">                                                                                             </w:t>
    </w:r>
  </w:p>
  <w:p w14:paraId="2A58D738" w14:textId="77777777" w:rsidR="00057D0F" w:rsidRDefault="00057D0F">
    <w:pPr>
      <w:pStyle w:val="Footer"/>
    </w:pPr>
  </w:p>
  <w:p w14:paraId="2D4544E1" w14:textId="77777777" w:rsidR="00057D0F" w:rsidRDefault="00057D0F">
    <w:pPr>
      <w:pStyle w:val="Footer"/>
    </w:pPr>
  </w:p>
  <w:p w14:paraId="557034CB" w14:textId="67765786" w:rsidR="00057D0F" w:rsidRDefault="00057D0F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72AF148F" wp14:editId="41B49EAC">
          <wp:extent cx="2367814" cy="548640"/>
          <wp:effectExtent l="0" t="0" r="0" b="0"/>
          <wp:docPr id="639391238" name="Picture 3" descr="A black background with blue line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BE4DA71-E96A-4D39-A002-61396907CE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998297" name="Picture 3" descr="A black background with blu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7814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37F58A" wp14:editId="02D38CCC">
              <wp:simplePos x="0" y="0"/>
              <wp:positionH relativeFrom="margin">
                <wp:posOffset>-923925</wp:posOffset>
              </wp:positionH>
              <wp:positionV relativeFrom="paragraph">
                <wp:posOffset>357505</wp:posOffset>
              </wp:positionV>
              <wp:extent cx="7796803" cy="314325"/>
              <wp:effectExtent l="0" t="0" r="1270" b="3175"/>
              <wp:wrapNone/>
              <wp:docPr id="618205871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84FB27A3-CEA3-45AE-8F26-E028ED505A1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6803" cy="314325"/>
                      </a:xfrm>
                      <a:prstGeom prst="rect">
                        <a:avLst/>
                      </a:prstGeom>
                      <a:solidFill>
                        <a:srgbClr val="45AA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tangle 3" style="position:absolute;margin-left:-72.75pt;margin-top:28.15pt;width:613.9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45aade" stroked="f" strokeweight="1pt" w14:anchorId="2F13B8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BF842" w14:textId="77777777" w:rsidR="00D739A3" w:rsidRDefault="00D739A3" w:rsidP="0072752A">
      <w:r>
        <w:separator/>
      </w:r>
    </w:p>
  </w:footnote>
  <w:footnote w:type="continuationSeparator" w:id="0">
    <w:p w14:paraId="566FA0B3" w14:textId="77777777" w:rsidR="00D739A3" w:rsidRDefault="00D739A3" w:rsidP="00727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65EDB" w14:textId="77777777" w:rsidR="00057D0F" w:rsidRDefault="00057D0F" w:rsidP="00A170EC">
    <w:pPr>
      <w:pStyle w:val="Header"/>
      <w:ind w:left="-900" w:firstLine="90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EBCFE8" wp14:editId="5193D551">
              <wp:simplePos x="0" y="0"/>
              <wp:positionH relativeFrom="column">
                <wp:posOffset>4489704</wp:posOffset>
              </wp:positionH>
              <wp:positionV relativeFrom="paragraph">
                <wp:posOffset>190500</wp:posOffset>
              </wp:positionV>
              <wp:extent cx="1591056" cy="581025"/>
              <wp:effectExtent l="0" t="0" r="0" b="0"/>
              <wp:wrapNone/>
              <wp:docPr id="863747873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D5FFBBD9-953C-4382-ADDA-A488D7B9930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1056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81E542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sz w:val="16"/>
                              <w:szCs w:val="16"/>
                            </w:rPr>
                            <w:t>1210 Waterway Blvd. Suite 5000 Indianapolis, IN 46202</w:t>
                          </w:r>
                        </w:p>
                        <w:p w14:paraId="1E44FF3A" w14:textId="77777777" w:rsidR="00057D0F" w:rsidRPr="00544D41" w:rsidRDefault="00057D0F" w:rsidP="00A170EC">
                          <w:pPr>
                            <w:ind w:right="-167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8001D6D" w14:textId="77777777" w:rsidR="00057D0F" w:rsidRPr="00544D41" w:rsidRDefault="00057D0F" w:rsidP="00A170EC">
                          <w:pPr>
                            <w:ind w:right="-167"/>
                            <w:rPr>
                              <w:color w:val="45AADE"/>
                              <w:sz w:val="16"/>
                              <w:szCs w:val="16"/>
                            </w:rPr>
                          </w:pPr>
                          <w:r w:rsidRPr="00544D41">
                            <w:rPr>
                              <w:color w:val="45AADE"/>
                              <w:sz w:val="16"/>
                              <w:szCs w:val="16"/>
                            </w:rPr>
                            <w:t>ascendindiana.com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BCF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3.5pt;margin-top:15pt;width:125.3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" filled="f" stroked="f" strokeweight=".5pt">
              <v:textbox>
                <w:txbxContent>
                  <w:p w14:paraId="7C81E542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  <w:r w:rsidRPr="00544D41">
                      <w:rPr>
                        <w:sz w:val="16"/>
                        <w:szCs w:val="16"/>
                      </w:rPr>
                      <w:t>1210 Waterway Blvd. Suite 5000 Indianapolis, IN 46202</w:t>
                    </w:r>
                  </w:p>
                  <w:p w14:paraId="1E44FF3A" w14:textId="77777777" w:rsidR="00057D0F" w:rsidRPr="00544D41" w:rsidRDefault="00057D0F" w:rsidP="00A170EC">
                    <w:pPr>
                      <w:ind w:right="-167"/>
                      <w:rPr>
                        <w:sz w:val="16"/>
                        <w:szCs w:val="16"/>
                      </w:rPr>
                    </w:pPr>
                  </w:p>
                  <w:p w14:paraId="58001D6D" w14:textId="77777777" w:rsidR="00057D0F" w:rsidRPr="00544D41" w:rsidRDefault="00057D0F" w:rsidP="00A170EC">
                    <w:pPr>
                      <w:ind w:right="-167"/>
                      <w:rPr>
                        <w:color w:val="45AADE"/>
                        <w:sz w:val="16"/>
                        <w:szCs w:val="16"/>
                      </w:rPr>
                    </w:pPr>
                    <w:r w:rsidRPr="00544D41">
                      <w:rPr>
                        <w:color w:val="45AADE"/>
                        <w:sz w:val="16"/>
                        <w:szCs w:val="16"/>
                      </w:rPr>
                      <w:t>ascendindiana.com</w:t>
                    </w:r>
                  </w:p>
                </w:txbxContent>
              </v:textbox>
            </v:shape>
          </w:pict>
        </mc:Fallback>
      </mc:AlternateContent>
    </w:r>
  </w:p>
  <w:p w14:paraId="497AC20F" w14:textId="39114AFB" w:rsidR="00057D0F" w:rsidRDefault="00057D0F" w:rsidP="00A170EC">
    <w:pPr>
      <w:pStyle w:val="Header"/>
      <w:ind w:left="-900" w:firstLine="900"/>
    </w:pPr>
    <w:r>
      <w:rPr>
        <w:noProof/>
      </w:rPr>
      <w:drawing>
        <wp:inline distT="0" distB="0" distL="0" distR="0" wp14:anchorId="2F6B5CB1" wp14:editId="44CFCB17">
          <wp:extent cx="1495514" cy="509270"/>
          <wp:effectExtent l="0" t="0" r="3175" b="0"/>
          <wp:docPr id="2015691545" name="Picture 2015691545">
            <a:extLst xmlns:a="http://schemas.openxmlformats.org/drawingml/2006/main">
              <a:ext uri="{FF2B5EF4-FFF2-40B4-BE49-F238E27FC236}">
                <a16:creationId xmlns:a16="http://schemas.microsoft.com/office/drawing/2014/main" id="{2DE9CF83-50CD-4D02-8851-89F1E77659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201737" name="Picture 1849201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107" cy="543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3A7D3" w14:textId="77777777" w:rsidR="00057D0F" w:rsidRDefault="00057D0F" w:rsidP="00A170EC">
    <w:pPr>
      <w:pStyle w:val="Header"/>
      <w:ind w:left="-900" w:firstLine="900"/>
    </w:pPr>
  </w:p>
  <w:p w14:paraId="40F9EC1F" w14:textId="77777777" w:rsidR="00057D0F" w:rsidRDefault="00057D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C0291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45AADD" w:themeColor="accent1"/>
      </w:rPr>
    </w:lvl>
  </w:abstractNum>
  <w:abstractNum w:abstractNumId="1" w15:restartNumberingAfterBreak="0">
    <w:nsid w:val="FFFFFF7D"/>
    <w:multiLevelType w:val="singleLevel"/>
    <w:tmpl w:val="75C47B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45AADD" w:themeColor="accent1"/>
      </w:rPr>
    </w:lvl>
  </w:abstractNum>
  <w:abstractNum w:abstractNumId="2" w15:restartNumberingAfterBreak="0">
    <w:nsid w:val="FFFFFF7E"/>
    <w:multiLevelType w:val="singleLevel"/>
    <w:tmpl w:val="B9AA4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45AADD" w:themeColor="accent1"/>
      </w:rPr>
    </w:lvl>
  </w:abstractNum>
  <w:abstractNum w:abstractNumId="3" w15:restartNumberingAfterBreak="0">
    <w:nsid w:val="FFFFFF7F"/>
    <w:multiLevelType w:val="singleLevel"/>
    <w:tmpl w:val="CCF0B54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45AADD" w:themeColor="accent1"/>
      </w:rPr>
    </w:lvl>
  </w:abstractNum>
  <w:abstractNum w:abstractNumId="4" w15:restartNumberingAfterBreak="0">
    <w:nsid w:val="FFFFFF80"/>
    <w:multiLevelType w:val="singleLevel"/>
    <w:tmpl w:val="029680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45AADD" w:themeColor="accent1"/>
      </w:rPr>
    </w:lvl>
  </w:abstractNum>
  <w:abstractNum w:abstractNumId="5" w15:restartNumberingAfterBreak="0">
    <w:nsid w:val="FFFFFF81"/>
    <w:multiLevelType w:val="singleLevel"/>
    <w:tmpl w:val="66566B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45AADD" w:themeColor="accent1"/>
      </w:rPr>
    </w:lvl>
  </w:abstractNum>
  <w:abstractNum w:abstractNumId="6" w15:restartNumberingAfterBreak="0">
    <w:nsid w:val="FFFFFF82"/>
    <w:multiLevelType w:val="singleLevel"/>
    <w:tmpl w:val="1AEAE6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45AADD" w:themeColor="accent1"/>
      </w:rPr>
    </w:lvl>
  </w:abstractNum>
  <w:abstractNum w:abstractNumId="7" w15:restartNumberingAfterBreak="0">
    <w:nsid w:val="FFFFFF83"/>
    <w:multiLevelType w:val="singleLevel"/>
    <w:tmpl w:val="DF94B1C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45AADD" w:themeColor="accent1"/>
      </w:rPr>
    </w:lvl>
  </w:abstractNum>
  <w:abstractNum w:abstractNumId="8" w15:restartNumberingAfterBreak="0">
    <w:nsid w:val="FFFFFF88"/>
    <w:multiLevelType w:val="singleLevel"/>
    <w:tmpl w:val="7444D3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45AADD" w:themeColor="accent1"/>
      </w:rPr>
    </w:lvl>
  </w:abstractNum>
  <w:abstractNum w:abstractNumId="9" w15:restartNumberingAfterBreak="0">
    <w:nsid w:val="FFFFFF89"/>
    <w:multiLevelType w:val="singleLevel"/>
    <w:tmpl w:val="98104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45AADD" w:themeColor="accent1"/>
      </w:rPr>
    </w:lvl>
  </w:abstractNum>
  <w:abstractNum w:abstractNumId="10" w15:restartNumberingAfterBreak="0">
    <w:nsid w:val="03254CDB"/>
    <w:multiLevelType w:val="hybridMultilevel"/>
    <w:tmpl w:val="6792C1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F5F64"/>
    <w:multiLevelType w:val="hybridMultilevel"/>
    <w:tmpl w:val="71A89E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AC07EC"/>
    <w:multiLevelType w:val="hybridMultilevel"/>
    <w:tmpl w:val="08D2C820"/>
    <w:lvl w:ilvl="0" w:tplc="EC1225D8">
      <w:start w:val="1"/>
      <w:numFmt w:val="bullet"/>
      <w:pStyle w:val="L1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9AF9C4">
      <w:start w:val="1"/>
      <w:numFmt w:val="bullet"/>
      <w:pStyle w:val="L2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24F5D"/>
    <w:multiLevelType w:val="hybridMultilevel"/>
    <w:tmpl w:val="323CA98E"/>
    <w:lvl w:ilvl="0" w:tplc="FFFFFFFF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45AADD" w:themeColor="accent1"/>
      </w:rPr>
    </w:lvl>
    <w:lvl w:ilvl="1" w:tplc="F31299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5AADD" w:themeColor="accent1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C22EE3"/>
    <w:multiLevelType w:val="hybridMultilevel"/>
    <w:tmpl w:val="FFFFFFFF"/>
    <w:lvl w:ilvl="0" w:tplc="43C06BE6">
      <w:start w:val="1"/>
      <w:numFmt w:val="decimal"/>
      <w:lvlText w:val="%1."/>
      <w:lvlJc w:val="left"/>
      <w:pPr>
        <w:ind w:left="720" w:hanging="360"/>
      </w:pPr>
    </w:lvl>
    <w:lvl w:ilvl="1" w:tplc="D2D2748C">
      <w:start w:val="1"/>
      <w:numFmt w:val="lowerLetter"/>
      <w:lvlText w:val="%2."/>
      <w:lvlJc w:val="left"/>
      <w:pPr>
        <w:ind w:left="1440" w:hanging="360"/>
      </w:pPr>
    </w:lvl>
    <w:lvl w:ilvl="2" w:tplc="9A74F62C">
      <w:start w:val="1"/>
      <w:numFmt w:val="lowerRoman"/>
      <w:lvlText w:val="%3."/>
      <w:lvlJc w:val="right"/>
      <w:pPr>
        <w:ind w:left="2160" w:hanging="180"/>
      </w:pPr>
    </w:lvl>
    <w:lvl w:ilvl="3" w:tplc="9BD251B2">
      <w:start w:val="1"/>
      <w:numFmt w:val="decimal"/>
      <w:lvlText w:val="%4."/>
      <w:lvlJc w:val="left"/>
      <w:pPr>
        <w:ind w:left="2880" w:hanging="360"/>
      </w:pPr>
    </w:lvl>
    <w:lvl w:ilvl="4" w:tplc="B2144D82">
      <w:start w:val="1"/>
      <w:numFmt w:val="lowerLetter"/>
      <w:lvlText w:val="%5."/>
      <w:lvlJc w:val="left"/>
      <w:pPr>
        <w:ind w:left="3600" w:hanging="360"/>
      </w:pPr>
    </w:lvl>
    <w:lvl w:ilvl="5" w:tplc="FD9032A4">
      <w:start w:val="1"/>
      <w:numFmt w:val="lowerRoman"/>
      <w:lvlText w:val="%6."/>
      <w:lvlJc w:val="right"/>
      <w:pPr>
        <w:ind w:left="4320" w:hanging="180"/>
      </w:pPr>
    </w:lvl>
    <w:lvl w:ilvl="6" w:tplc="236072FE">
      <w:start w:val="1"/>
      <w:numFmt w:val="decimal"/>
      <w:lvlText w:val="%7."/>
      <w:lvlJc w:val="left"/>
      <w:pPr>
        <w:ind w:left="5040" w:hanging="360"/>
      </w:pPr>
    </w:lvl>
    <w:lvl w:ilvl="7" w:tplc="F366182C">
      <w:start w:val="1"/>
      <w:numFmt w:val="lowerLetter"/>
      <w:lvlText w:val="%8."/>
      <w:lvlJc w:val="left"/>
      <w:pPr>
        <w:ind w:left="5760" w:hanging="360"/>
      </w:pPr>
    </w:lvl>
    <w:lvl w:ilvl="8" w:tplc="A8EA98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95F9E"/>
    <w:multiLevelType w:val="hybridMultilevel"/>
    <w:tmpl w:val="F958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A6676"/>
    <w:multiLevelType w:val="multilevel"/>
    <w:tmpl w:val="08D2C8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96D0D"/>
    <w:multiLevelType w:val="hybridMultilevel"/>
    <w:tmpl w:val="41BAF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01A41"/>
    <w:multiLevelType w:val="hybridMultilevel"/>
    <w:tmpl w:val="D4B0F0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A144AE"/>
    <w:multiLevelType w:val="hybridMultilevel"/>
    <w:tmpl w:val="EC344E24"/>
    <w:lvl w:ilvl="0" w:tplc="36689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29616"/>
    <w:multiLevelType w:val="hybridMultilevel"/>
    <w:tmpl w:val="FFFFFFFF"/>
    <w:lvl w:ilvl="0" w:tplc="FEC6BF30">
      <w:start w:val="1"/>
      <w:numFmt w:val="decimal"/>
      <w:lvlText w:val="%1."/>
      <w:lvlJc w:val="left"/>
      <w:pPr>
        <w:ind w:left="720" w:hanging="360"/>
      </w:pPr>
    </w:lvl>
    <w:lvl w:ilvl="1" w:tplc="1A66FB6E">
      <w:start w:val="1"/>
      <w:numFmt w:val="lowerLetter"/>
      <w:lvlText w:val="%2."/>
      <w:lvlJc w:val="left"/>
      <w:pPr>
        <w:ind w:left="1440" w:hanging="360"/>
      </w:pPr>
    </w:lvl>
    <w:lvl w:ilvl="2" w:tplc="418A9EAA">
      <w:start w:val="1"/>
      <w:numFmt w:val="lowerRoman"/>
      <w:lvlText w:val="%3."/>
      <w:lvlJc w:val="right"/>
      <w:pPr>
        <w:ind w:left="2160" w:hanging="180"/>
      </w:pPr>
    </w:lvl>
    <w:lvl w:ilvl="3" w:tplc="801ACD4A">
      <w:start w:val="1"/>
      <w:numFmt w:val="decimal"/>
      <w:lvlText w:val="%4."/>
      <w:lvlJc w:val="left"/>
      <w:pPr>
        <w:ind w:left="2880" w:hanging="360"/>
      </w:pPr>
    </w:lvl>
    <w:lvl w:ilvl="4" w:tplc="3D8C812A">
      <w:start w:val="1"/>
      <w:numFmt w:val="lowerLetter"/>
      <w:lvlText w:val="%5."/>
      <w:lvlJc w:val="left"/>
      <w:pPr>
        <w:ind w:left="3600" w:hanging="360"/>
      </w:pPr>
    </w:lvl>
    <w:lvl w:ilvl="5" w:tplc="95DEEDCE">
      <w:start w:val="1"/>
      <w:numFmt w:val="lowerRoman"/>
      <w:lvlText w:val="%6."/>
      <w:lvlJc w:val="right"/>
      <w:pPr>
        <w:ind w:left="4320" w:hanging="180"/>
      </w:pPr>
    </w:lvl>
    <w:lvl w:ilvl="6" w:tplc="7672914C">
      <w:start w:val="1"/>
      <w:numFmt w:val="decimal"/>
      <w:lvlText w:val="%7."/>
      <w:lvlJc w:val="left"/>
      <w:pPr>
        <w:ind w:left="5040" w:hanging="360"/>
      </w:pPr>
    </w:lvl>
    <w:lvl w:ilvl="7" w:tplc="B546C18A">
      <w:start w:val="1"/>
      <w:numFmt w:val="lowerLetter"/>
      <w:lvlText w:val="%8."/>
      <w:lvlJc w:val="left"/>
      <w:pPr>
        <w:ind w:left="5760" w:hanging="360"/>
      </w:pPr>
    </w:lvl>
    <w:lvl w:ilvl="8" w:tplc="5ECE910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97D6D"/>
    <w:multiLevelType w:val="hybridMultilevel"/>
    <w:tmpl w:val="FF84134E"/>
    <w:lvl w:ilvl="0" w:tplc="F6825A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27AE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AA4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7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0AD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081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E67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0C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4D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A5FF7"/>
    <w:multiLevelType w:val="hybridMultilevel"/>
    <w:tmpl w:val="FFFFFFFF"/>
    <w:lvl w:ilvl="0" w:tplc="4AF6417E">
      <w:start w:val="1"/>
      <w:numFmt w:val="decimal"/>
      <w:lvlText w:val="%1."/>
      <w:lvlJc w:val="left"/>
      <w:pPr>
        <w:ind w:left="720" w:hanging="360"/>
      </w:pPr>
    </w:lvl>
    <w:lvl w:ilvl="1" w:tplc="0212CFF6">
      <w:start w:val="1"/>
      <w:numFmt w:val="lowerLetter"/>
      <w:lvlText w:val="%2."/>
      <w:lvlJc w:val="left"/>
      <w:pPr>
        <w:ind w:left="1440" w:hanging="360"/>
      </w:pPr>
    </w:lvl>
    <w:lvl w:ilvl="2" w:tplc="BC1C2E72">
      <w:start w:val="1"/>
      <w:numFmt w:val="lowerRoman"/>
      <w:lvlText w:val="%3."/>
      <w:lvlJc w:val="right"/>
      <w:pPr>
        <w:ind w:left="2160" w:hanging="180"/>
      </w:pPr>
    </w:lvl>
    <w:lvl w:ilvl="3" w:tplc="579216CE">
      <w:start w:val="1"/>
      <w:numFmt w:val="decimal"/>
      <w:lvlText w:val="%4."/>
      <w:lvlJc w:val="left"/>
      <w:pPr>
        <w:ind w:left="2880" w:hanging="360"/>
      </w:pPr>
    </w:lvl>
    <w:lvl w:ilvl="4" w:tplc="56D2438C">
      <w:start w:val="1"/>
      <w:numFmt w:val="lowerLetter"/>
      <w:lvlText w:val="%5."/>
      <w:lvlJc w:val="left"/>
      <w:pPr>
        <w:ind w:left="3600" w:hanging="360"/>
      </w:pPr>
    </w:lvl>
    <w:lvl w:ilvl="5" w:tplc="B6489A4E">
      <w:start w:val="1"/>
      <w:numFmt w:val="lowerRoman"/>
      <w:lvlText w:val="%6."/>
      <w:lvlJc w:val="right"/>
      <w:pPr>
        <w:ind w:left="4320" w:hanging="180"/>
      </w:pPr>
    </w:lvl>
    <w:lvl w:ilvl="6" w:tplc="39F280C4">
      <w:start w:val="1"/>
      <w:numFmt w:val="decimal"/>
      <w:lvlText w:val="%7."/>
      <w:lvlJc w:val="left"/>
      <w:pPr>
        <w:ind w:left="5040" w:hanging="360"/>
      </w:pPr>
    </w:lvl>
    <w:lvl w:ilvl="7" w:tplc="754A3882">
      <w:start w:val="1"/>
      <w:numFmt w:val="lowerLetter"/>
      <w:lvlText w:val="%8."/>
      <w:lvlJc w:val="left"/>
      <w:pPr>
        <w:ind w:left="5760" w:hanging="360"/>
      </w:pPr>
    </w:lvl>
    <w:lvl w:ilvl="8" w:tplc="570CBD8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407CF"/>
    <w:multiLevelType w:val="hybridMultilevel"/>
    <w:tmpl w:val="DA4AE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4CBE5"/>
    <w:multiLevelType w:val="hybridMultilevel"/>
    <w:tmpl w:val="FFFFFFFF"/>
    <w:lvl w:ilvl="0" w:tplc="4F40E11C">
      <w:start w:val="1"/>
      <w:numFmt w:val="decimal"/>
      <w:lvlText w:val="%1."/>
      <w:lvlJc w:val="left"/>
      <w:pPr>
        <w:ind w:left="720" w:hanging="360"/>
      </w:pPr>
    </w:lvl>
    <w:lvl w:ilvl="1" w:tplc="9D4E4C50">
      <w:start w:val="1"/>
      <w:numFmt w:val="lowerLetter"/>
      <w:lvlText w:val="%2."/>
      <w:lvlJc w:val="left"/>
      <w:pPr>
        <w:ind w:left="1440" w:hanging="360"/>
      </w:pPr>
    </w:lvl>
    <w:lvl w:ilvl="2" w:tplc="055E314A">
      <w:start w:val="1"/>
      <w:numFmt w:val="lowerRoman"/>
      <w:lvlText w:val="%3."/>
      <w:lvlJc w:val="right"/>
      <w:pPr>
        <w:ind w:left="2160" w:hanging="180"/>
      </w:pPr>
    </w:lvl>
    <w:lvl w:ilvl="3" w:tplc="336AF4F8">
      <w:start w:val="1"/>
      <w:numFmt w:val="decimal"/>
      <w:lvlText w:val="%4."/>
      <w:lvlJc w:val="left"/>
      <w:pPr>
        <w:ind w:left="2880" w:hanging="360"/>
      </w:pPr>
    </w:lvl>
    <w:lvl w:ilvl="4" w:tplc="7A8A9DDC">
      <w:start w:val="1"/>
      <w:numFmt w:val="lowerLetter"/>
      <w:lvlText w:val="%5."/>
      <w:lvlJc w:val="left"/>
      <w:pPr>
        <w:ind w:left="3600" w:hanging="360"/>
      </w:pPr>
    </w:lvl>
    <w:lvl w:ilvl="5" w:tplc="6944E28A">
      <w:start w:val="1"/>
      <w:numFmt w:val="lowerRoman"/>
      <w:lvlText w:val="%6."/>
      <w:lvlJc w:val="right"/>
      <w:pPr>
        <w:ind w:left="4320" w:hanging="180"/>
      </w:pPr>
    </w:lvl>
    <w:lvl w:ilvl="6" w:tplc="7DA46BF6">
      <w:start w:val="1"/>
      <w:numFmt w:val="decimal"/>
      <w:lvlText w:val="%7."/>
      <w:lvlJc w:val="left"/>
      <w:pPr>
        <w:ind w:left="5040" w:hanging="360"/>
      </w:pPr>
    </w:lvl>
    <w:lvl w:ilvl="7" w:tplc="5F441D08">
      <w:start w:val="1"/>
      <w:numFmt w:val="lowerLetter"/>
      <w:lvlText w:val="%8."/>
      <w:lvlJc w:val="left"/>
      <w:pPr>
        <w:ind w:left="5760" w:hanging="360"/>
      </w:pPr>
    </w:lvl>
    <w:lvl w:ilvl="8" w:tplc="0EC0543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B9587"/>
    <w:multiLevelType w:val="hybridMultilevel"/>
    <w:tmpl w:val="CA883992"/>
    <w:lvl w:ilvl="0" w:tplc="0F0807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B56E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8B0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29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67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A60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CB4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9A0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E33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F36D5"/>
    <w:multiLevelType w:val="hybridMultilevel"/>
    <w:tmpl w:val="FFFFFFFF"/>
    <w:lvl w:ilvl="0" w:tplc="71EE34D6">
      <w:start w:val="1"/>
      <w:numFmt w:val="decimal"/>
      <w:lvlText w:val="%1."/>
      <w:lvlJc w:val="left"/>
      <w:pPr>
        <w:ind w:left="720" w:hanging="360"/>
      </w:pPr>
    </w:lvl>
    <w:lvl w:ilvl="1" w:tplc="580C4644">
      <w:start w:val="1"/>
      <w:numFmt w:val="lowerLetter"/>
      <w:lvlText w:val="%2."/>
      <w:lvlJc w:val="left"/>
      <w:pPr>
        <w:ind w:left="1440" w:hanging="360"/>
      </w:pPr>
    </w:lvl>
    <w:lvl w:ilvl="2" w:tplc="1FAED6CA">
      <w:start w:val="1"/>
      <w:numFmt w:val="lowerRoman"/>
      <w:lvlText w:val="%3."/>
      <w:lvlJc w:val="right"/>
      <w:pPr>
        <w:ind w:left="2160" w:hanging="180"/>
      </w:pPr>
    </w:lvl>
    <w:lvl w:ilvl="3" w:tplc="AC6C4060">
      <w:start w:val="1"/>
      <w:numFmt w:val="decimal"/>
      <w:lvlText w:val="%4."/>
      <w:lvlJc w:val="left"/>
      <w:pPr>
        <w:ind w:left="2880" w:hanging="360"/>
      </w:pPr>
    </w:lvl>
    <w:lvl w:ilvl="4" w:tplc="1CA44AA6">
      <w:start w:val="1"/>
      <w:numFmt w:val="lowerLetter"/>
      <w:lvlText w:val="%5."/>
      <w:lvlJc w:val="left"/>
      <w:pPr>
        <w:ind w:left="3600" w:hanging="360"/>
      </w:pPr>
    </w:lvl>
    <w:lvl w:ilvl="5" w:tplc="56D6D76C">
      <w:start w:val="1"/>
      <w:numFmt w:val="lowerRoman"/>
      <w:lvlText w:val="%6."/>
      <w:lvlJc w:val="right"/>
      <w:pPr>
        <w:ind w:left="4320" w:hanging="180"/>
      </w:pPr>
    </w:lvl>
    <w:lvl w:ilvl="6" w:tplc="0A363628">
      <w:start w:val="1"/>
      <w:numFmt w:val="decimal"/>
      <w:lvlText w:val="%7."/>
      <w:lvlJc w:val="left"/>
      <w:pPr>
        <w:ind w:left="5040" w:hanging="360"/>
      </w:pPr>
    </w:lvl>
    <w:lvl w:ilvl="7" w:tplc="FBE631DE">
      <w:start w:val="1"/>
      <w:numFmt w:val="lowerLetter"/>
      <w:lvlText w:val="%8."/>
      <w:lvlJc w:val="left"/>
      <w:pPr>
        <w:ind w:left="5760" w:hanging="360"/>
      </w:pPr>
    </w:lvl>
    <w:lvl w:ilvl="8" w:tplc="76D41C1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A03C2"/>
    <w:multiLevelType w:val="hybridMultilevel"/>
    <w:tmpl w:val="CD66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136B0"/>
    <w:multiLevelType w:val="hybridMultilevel"/>
    <w:tmpl w:val="75E67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244085">
    <w:abstractNumId w:val="21"/>
  </w:num>
  <w:num w:numId="2" w16cid:durableId="513154725">
    <w:abstractNumId w:val="25"/>
  </w:num>
  <w:num w:numId="3" w16cid:durableId="10033527">
    <w:abstractNumId w:val="1"/>
  </w:num>
  <w:num w:numId="4" w16cid:durableId="1037437090">
    <w:abstractNumId w:val="1"/>
  </w:num>
  <w:num w:numId="5" w16cid:durableId="1043142220">
    <w:abstractNumId w:val="2"/>
  </w:num>
  <w:num w:numId="6" w16cid:durableId="1051422835">
    <w:abstractNumId w:val="8"/>
  </w:num>
  <w:num w:numId="7" w16cid:durableId="1066150809">
    <w:abstractNumId w:val="5"/>
  </w:num>
  <w:num w:numId="8" w16cid:durableId="1099257537">
    <w:abstractNumId w:val="6"/>
  </w:num>
  <w:num w:numId="9" w16cid:durableId="1120758808">
    <w:abstractNumId w:val="8"/>
  </w:num>
  <w:num w:numId="10" w16cid:durableId="1215969921">
    <w:abstractNumId w:val="12"/>
  </w:num>
  <w:num w:numId="11" w16cid:durableId="1260717018">
    <w:abstractNumId w:val="4"/>
  </w:num>
  <w:num w:numId="12" w16cid:durableId="1337924444">
    <w:abstractNumId w:val="0"/>
  </w:num>
  <w:num w:numId="13" w16cid:durableId="1410807757">
    <w:abstractNumId w:val="3"/>
  </w:num>
  <w:num w:numId="14" w16cid:durableId="1533230858">
    <w:abstractNumId w:val="3"/>
  </w:num>
  <w:num w:numId="15" w16cid:durableId="1546721121">
    <w:abstractNumId w:val="3"/>
  </w:num>
  <w:num w:numId="16" w16cid:durableId="1600681321">
    <w:abstractNumId w:val="17"/>
  </w:num>
  <w:num w:numId="17" w16cid:durableId="1611862994">
    <w:abstractNumId w:val="11"/>
  </w:num>
  <w:num w:numId="18" w16cid:durableId="1625232927">
    <w:abstractNumId w:val="19"/>
  </w:num>
  <w:num w:numId="19" w16cid:durableId="1640921505">
    <w:abstractNumId w:val="22"/>
  </w:num>
  <w:num w:numId="20" w16cid:durableId="1646349800">
    <w:abstractNumId w:val="8"/>
  </w:num>
  <w:num w:numId="21" w16cid:durableId="1654260195">
    <w:abstractNumId w:val="24"/>
  </w:num>
  <w:num w:numId="22" w16cid:durableId="1741361504">
    <w:abstractNumId w:val="1"/>
  </w:num>
  <w:num w:numId="23" w16cid:durableId="1779716573">
    <w:abstractNumId w:val="1"/>
  </w:num>
  <w:num w:numId="24" w16cid:durableId="1843085117">
    <w:abstractNumId w:val="3"/>
  </w:num>
  <w:num w:numId="25" w16cid:durableId="1863084272">
    <w:abstractNumId w:val="7"/>
  </w:num>
  <w:num w:numId="26" w16cid:durableId="1897543487">
    <w:abstractNumId w:val="8"/>
  </w:num>
  <w:num w:numId="27" w16cid:durableId="1926961807">
    <w:abstractNumId w:val="2"/>
  </w:num>
  <w:num w:numId="28" w16cid:durableId="1980573793">
    <w:abstractNumId w:val="9"/>
  </w:num>
  <w:num w:numId="29" w16cid:durableId="1983852712">
    <w:abstractNumId w:val="0"/>
  </w:num>
  <w:num w:numId="30" w16cid:durableId="2061980839">
    <w:abstractNumId w:val="1"/>
  </w:num>
  <w:num w:numId="31" w16cid:durableId="2073700352">
    <w:abstractNumId w:val="13"/>
  </w:num>
  <w:num w:numId="32" w16cid:durableId="2147382950">
    <w:abstractNumId w:val="16"/>
  </w:num>
  <w:num w:numId="33" w16cid:durableId="223757268">
    <w:abstractNumId w:val="23"/>
  </w:num>
  <w:num w:numId="34" w16cid:durableId="279071762">
    <w:abstractNumId w:val="8"/>
  </w:num>
  <w:num w:numId="35" w16cid:durableId="30957371">
    <w:abstractNumId w:val="15"/>
  </w:num>
  <w:num w:numId="36" w16cid:durableId="388767904">
    <w:abstractNumId w:val="20"/>
  </w:num>
  <w:num w:numId="37" w16cid:durableId="466750454">
    <w:abstractNumId w:val="2"/>
  </w:num>
  <w:num w:numId="38" w16cid:durableId="473715798">
    <w:abstractNumId w:val="14"/>
  </w:num>
  <w:num w:numId="39" w16cid:durableId="500629531">
    <w:abstractNumId w:val="18"/>
  </w:num>
  <w:num w:numId="40" w16cid:durableId="550503605">
    <w:abstractNumId w:val="2"/>
  </w:num>
  <w:num w:numId="41" w16cid:durableId="584924828">
    <w:abstractNumId w:val="0"/>
  </w:num>
  <w:num w:numId="42" w16cid:durableId="645940798">
    <w:abstractNumId w:val="10"/>
  </w:num>
  <w:num w:numId="43" w16cid:durableId="695498560">
    <w:abstractNumId w:val="26"/>
  </w:num>
  <w:num w:numId="44" w16cid:durableId="712313455">
    <w:abstractNumId w:val="27"/>
  </w:num>
  <w:num w:numId="45" w16cid:durableId="763913020">
    <w:abstractNumId w:val="3"/>
  </w:num>
  <w:num w:numId="46" w16cid:durableId="867329580">
    <w:abstractNumId w:val="2"/>
  </w:num>
  <w:num w:numId="47" w16cid:durableId="983897186">
    <w:abstractNumId w:val="0"/>
  </w:num>
  <w:num w:numId="48" w16cid:durableId="995567036">
    <w:abstractNumId w:val="0"/>
  </w:num>
  <w:num w:numId="49" w16cid:durableId="95290145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14"/>
    <w:rsid w:val="00000747"/>
    <w:rsid w:val="00026474"/>
    <w:rsid w:val="0004179F"/>
    <w:rsid w:val="00054E50"/>
    <w:rsid w:val="00057D0F"/>
    <w:rsid w:val="00072C26"/>
    <w:rsid w:val="00074E0E"/>
    <w:rsid w:val="00074F15"/>
    <w:rsid w:val="00080F8F"/>
    <w:rsid w:val="000820DC"/>
    <w:rsid w:val="000A342B"/>
    <w:rsid w:val="000B0EFB"/>
    <w:rsid w:val="000B1AB7"/>
    <w:rsid w:val="000D2A7E"/>
    <w:rsid w:val="000D3787"/>
    <w:rsid w:val="000D6D36"/>
    <w:rsid w:val="000E19D8"/>
    <w:rsid w:val="000F4750"/>
    <w:rsid w:val="000F55EB"/>
    <w:rsid w:val="000F6A11"/>
    <w:rsid w:val="0011711F"/>
    <w:rsid w:val="001236EF"/>
    <w:rsid w:val="001245ED"/>
    <w:rsid w:val="00153F70"/>
    <w:rsid w:val="00154127"/>
    <w:rsid w:val="00181AD1"/>
    <w:rsid w:val="001C36C4"/>
    <w:rsid w:val="001D2362"/>
    <w:rsid w:val="001D58A2"/>
    <w:rsid w:val="001F2651"/>
    <w:rsid w:val="001F3EDC"/>
    <w:rsid w:val="0020250F"/>
    <w:rsid w:val="00202E90"/>
    <w:rsid w:val="00223AC0"/>
    <w:rsid w:val="00227D48"/>
    <w:rsid w:val="00232AB2"/>
    <w:rsid w:val="0024186A"/>
    <w:rsid w:val="002567CF"/>
    <w:rsid w:val="00280F9E"/>
    <w:rsid w:val="002811A3"/>
    <w:rsid w:val="00290746"/>
    <w:rsid w:val="002907DB"/>
    <w:rsid w:val="002A7ABA"/>
    <w:rsid w:val="002B0232"/>
    <w:rsid w:val="002B61C2"/>
    <w:rsid w:val="002B68F6"/>
    <w:rsid w:val="002C4CD5"/>
    <w:rsid w:val="002D0F2D"/>
    <w:rsid w:val="002E2079"/>
    <w:rsid w:val="00314787"/>
    <w:rsid w:val="00320DA6"/>
    <w:rsid w:val="003309F7"/>
    <w:rsid w:val="00334879"/>
    <w:rsid w:val="003379B1"/>
    <w:rsid w:val="00351508"/>
    <w:rsid w:val="00356309"/>
    <w:rsid w:val="003577B4"/>
    <w:rsid w:val="003768ED"/>
    <w:rsid w:val="00391519"/>
    <w:rsid w:val="003924C7"/>
    <w:rsid w:val="00393184"/>
    <w:rsid w:val="003933F2"/>
    <w:rsid w:val="00393A1A"/>
    <w:rsid w:val="00397333"/>
    <w:rsid w:val="003A0515"/>
    <w:rsid w:val="003A43D4"/>
    <w:rsid w:val="003C04E7"/>
    <w:rsid w:val="003C26F5"/>
    <w:rsid w:val="003C3D4E"/>
    <w:rsid w:val="003D46A5"/>
    <w:rsid w:val="003F6705"/>
    <w:rsid w:val="004008F9"/>
    <w:rsid w:val="004108C4"/>
    <w:rsid w:val="0044702A"/>
    <w:rsid w:val="004509EF"/>
    <w:rsid w:val="00455B88"/>
    <w:rsid w:val="00470C69"/>
    <w:rsid w:val="004712F5"/>
    <w:rsid w:val="004718DF"/>
    <w:rsid w:val="00474B7F"/>
    <w:rsid w:val="00476C0F"/>
    <w:rsid w:val="004B2E71"/>
    <w:rsid w:val="004B30A3"/>
    <w:rsid w:val="004B726A"/>
    <w:rsid w:val="00507E68"/>
    <w:rsid w:val="005323EA"/>
    <w:rsid w:val="00536E50"/>
    <w:rsid w:val="00544A1C"/>
    <w:rsid w:val="00551DB1"/>
    <w:rsid w:val="00585ECD"/>
    <w:rsid w:val="0058647C"/>
    <w:rsid w:val="005A69EA"/>
    <w:rsid w:val="005D171E"/>
    <w:rsid w:val="005D2BB0"/>
    <w:rsid w:val="0060283C"/>
    <w:rsid w:val="00603625"/>
    <w:rsid w:val="00605134"/>
    <w:rsid w:val="00610BF3"/>
    <w:rsid w:val="00613B80"/>
    <w:rsid w:val="006144C7"/>
    <w:rsid w:val="0062287A"/>
    <w:rsid w:val="00634873"/>
    <w:rsid w:val="0065193F"/>
    <w:rsid w:val="00697E3B"/>
    <w:rsid w:val="006A1C35"/>
    <w:rsid w:val="006B407C"/>
    <w:rsid w:val="006B6823"/>
    <w:rsid w:val="006D6446"/>
    <w:rsid w:val="006E13D2"/>
    <w:rsid w:val="006E57BA"/>
    <w:rsid w:val="006E641A"/>
    <w:rsid w:val="006F4C8B"/>
    <w:rsid w:val="0072752A"/>
    <w:rsid w:val="007462F9"/>
    <w:rsid w:val="0075350B"/>
    <w:rsid w:val="00753AAF"/>
    <w:rsid w:val="00754E98"/>
    <w:rsid w:val="00770A0E"/>
    <w:rsid w:val="007908A2"/>
    <w:rsid w:val="007943BF"/>
    <w:rsid w:val="007A30DE"/>
    <w:rsid w:val="007A50CC"/>
    <w:rsid w:val="007C2A3A"/>
    <w:rsid w:val="008039EE"/>
    <w:rsid w:val="00807A47"/>
    <w:rsid w:val="00807F76"/>
    <w:rsid w:val="00830822"/>
    <w:rsid w:val="00853B9E"/>
    <w:rsid w:val="008A1490"/>
    <w:rsid w:val="008A36A7"/>
    <w:rsid w:val="008B0327"/>
    <w:rsid w:val="008D4B11"/>
    <w:rsid w:val="008D786B"/>
    <w:rsid w:val="008E11D9"/>
    <w:rsid w:val="008E2109"/>
    <w:rsid w:val="008F3E9E"/>
    <w:rsid w:val="008F7413"/>
    <w:rsid w:val="00900863"/>
    <w:rsid w:val="0090740B"/>
    <w:rsid w:val="00921A3D"/>
    <w:rsid w:val="00923593"/>
    <w:rsid w:val="00931633"/>
    <w:rsid w:val="0093450A"/>
    <w:rsid w:val="00946BCC"/>
    <w:rsid w:val="009530BA"/>
    <w:rsid w:val="00963E80"/>
    <w:rsid w:val="0097595B"/>
    <w:rsid w:val="00986265"/>
    <w:rsid w:val="009A405E"/>
    <w:rsid w:val="009D4D3D"/>
    <w:rsid w:val="009D663A"/>
    <w:rsid w:val="009D760F"/>
    <w:rsid w:val="00A170EC"/>
    <w:rsid w:val="00A55085"/>
    <w:rsid w:val="00A60B64"/>
    <w:rsid w:val="00A75936"/>
    <w:rsid w:val="00AA1714"/>
    <w:rsid w:val="00AC3C38"/>
    <w:rsid w:val="00AC5308"/>
    <w:rsid w:val="00AF76BA"/>
    <w:rsid w:val="00B0669F"/>
    <w:rsid w:val="00B1268C"/>
    <w:rsid w:val="00B30FFB"/>
    <w:rsid w:val="00B34503"/>
    <w:rsid w:val="00B52C55"/>
    <w:rsid w:val="00B57814"/>
    <w:rsid w:val="00B67E9B"/>
    <w:rsid w:val="00BA4695"/>
    <w:rsid w:val="00BC35B3"/>
    <w:rsid w:val="00BD66BF"/>
    <w:rsid w:val="00BE0EC3"/>
    <w:rsid w:val="00BE54BB"/>
    <w:rsid w:val="00BF5E47"/>
    <w:rsid w:val="00C031BB"/>
    <w:rsid w:val="00C36D6A"/>
    <w:rsid w:val="00C60EE5"/>
    <w:rsid w:val="00C61AAE"/>
    <w:rsid w:val="00C66A90"/>
    <w:rsid w:val="00C71556"/>
    <w:rsid w:val="00C761BB"/>
    <w:rsid w:val="00C81FE6"/>
    <w:rsid w:val="00CA65FC"/>
    <w:rsid w:val="00CB5B5F"/>
    <w:rsid w:val="00CC030C"/>
    <w:rsid w:val="00CD4081"/>
    <w:rsid w:val="00CD6DC6"/>
    <w:rsid w:val="00CE017D"/>
    <w:rsid w:val="00CF5788"/>
    <w:rsid w:val="00D06D39"/>
    <w:rsid w:val="00D07F79"/>
    <w:rsid w:val="00D3217A"/>
    <w:rsid w:val="00D357B1"/>
    <w:rsid w:val="00D377EF"/>
    <w:rsid w:val="00D40CE2"/>
    <w:rsid w:val="00D739A3"/>
    <w:rsid w:val="00D92DCD"/>
    <w:rsid w:val="00DA2209"/>
    <w:rsid w:val="00DB0E8A"/>
    <w:rsid w:val="00DB3707"/>
    <w:rsid w:val="00DC5035"/>
    <w:rsid w:val="00DD204C"/>
    <w:rsid w:val="00DE03B5"/>
    <w:rsid w:val="00E22399"/>
    <w:rsid w:val="00E73B26"/>
    <w:rsid w:val="00E8276D"/>
    <w:rsid w:val="00E91702"/>
    <w:rsid w:val="00E92CD6"/>
    <w:rsid w:val="00EA1C58"/>
    <w:rsid w:val="00EA3CDA"/>
    <w:rsid w:val="00EA5FFA"/>
    <w:rsid w:val="00ED00B5"/>
    <w:rsid w:val="00ED2DDE"/>
    <w:rsid w:val="00EE5B54"/>
    <w:rsid w:val="00EF1E17"/>
    <w:rsid w:val="00EF327C"/>
    <w:rsid w:val="00F05B36"/>
    <w:rsid w:val="00F24F89"/>
    <w:rsid w:val="00F65286"/>
    <w:rsid w:val="00F67B01"/>
    <w:rsid w:val="00F70528"/>
    <w:rsid w:val="00F80039"/>
    <w:rsid w:val="00F875FF"/>
    <w:rsid w:val="00FA2EF4"/>
    <w:rsid w:val="00FB0D03"/>
    <w:rsid w:val="00FB5739"/>
    <w:rsid w:val="00FB5DAC"/>
    <w:rsid w:val="00FC56E5"/>
    <w:rsid w:val="00FD027F"/>
    <w:rsid w:val="00FD1A2B"/>
    <w:rsid w:val="00FD30DE"/>
    <w:rsid w:val="00FD68DC"/>
    <w:rsid w:val="01914BAF"/>
    <w:rsid w:val="0EF71F5E"/>
    <w:rsid w:val="1108FF5D"/>
    <w:rsid w:val="112765E6"/>
    <w:rsid w:val="13455BCD"/>
    <w:rsid w:val="235D20DD"/>
    <w:rsid w:val="23D25184"/>
    <w:rsid w:val="27CAACF6"/>
    <w:rsid w:val="2A81F8DB"/>
    <w:rsid w:val="2B3EEE3C"/>
    <w:rsid w:val="2CFB377B"/>
    <w:rsid w:val="2FE66564"/>
    <w:rsid w:val="31F21170"/>
    <w:rsid w:val="35B11F07"/>
    <w:rsid w:val="35CC3BF7"/>
    <w:rsid w:val="36106814"/>
    <w:rsid w:val="382FFF01"/>
    <w:rsid w:val="38DFD5B0"/>
    <w:rsid w:val="38E793EF"/>
    <w:rsid w:val="38EE37F2"/>
    <w:rsid w:val="3A57DE97"/>
    <w:rsid w:val="3A6D8343"/>
    <w:rsid w:val="3E0B7265"/>
    <w:rsid w:val="40071C01"/>
    <w:rsid w:val="4054BB44"/>
    <w:rsid w:val="44A528D5"/>
    <w:rsid w:val="46099F5B"/>
    <w:rsid w:val="4624F871"/>
    <w:rsid w:val="463D378A"/>
    <w:rsid w:val="4CA2DAC5"/>
    <w:rsid w:val="4E601287"/>
    <w:rsid w:val="517B07A9"/>
    <w:rsid w:val="527AC870"/>
    <w:rsid w:val="532AFD29"/>
    <w:rsid w:val="5ECC778D"/>
    <w:rsid w:val="5F39603A"/>
    <w:rsid w:val="63EAD230"/>
    <w:rsid w:val="6429A0AD"/>
    <w:rsid w:val="680DC113"/>
    <w:rsid w:val="68C46E5C"/>
    <w:rsid w:val="6A14F4EA"/>
    <w:rsid w:val="6B833CDE"/>
    <w:rsid w:val="6C5A7E15"/>
    <w:rsid w:val="6E9A21C1"/>
    <w:rsid w:val="70D9A13D"/>
    <w:rsid w:val="78F525F7"/>
    <w:rsid w:val="79553A09"/>
    <w:rsid w:val="7978C692"/>
    <w:rsid w:val="7A96A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6E92"/>
  <w15:chartTrackingRefBased/>
  <w15:docId w15:val="{423E914F-D566-45BA-B045-D74715A9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A1714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/>
      <w:bCs/>
      <w:color w:val="1C1C1C" w:themeColor="text1"/>
      <w:sz w:val="32"/>
      <w:szCs w:val="22"/>
    </w:rPr>
  </w:style>
  <w:style w:type="paragraph" w:styleId="Heading2">
    <w:name w:val="heading 2"/>
    <w:basedOn w:val="SubheadH2"/>
    <w:next w:val="Normal"/>
    <w:link w:val="Heading2Char"/>
    <w:uiPriority w:val="9"/>
    <w:unhideWhenUsed/>
    <w:qFormat/>
    <w:rsid w:val="004718DF"/>
    <w:pPr>
      <w:outlineLvl w:val="1"/>
    </w:pPr>
  </w:style>
  <w:style w:type="paragraph" w:styleId="Heading3">
    <w:name w:val="heading 3"/>
    <w:basedOn w:val="SubheadH3"/>
    <w:next w:val="Normal"/>
    <w:link w:val="Heading3Char"/>
    <w:uiPriority w:val="9"/>
    <w:unhideWhenUsed/>
    <w:qFormat/>
    <w:rsid w:val="004718DF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C1C1C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714"/>
    <w:pPr>
      <w:keepNext/>
      <w:keepLines/>
      <w:spacing w:before="80" w:after="40"/>
      <w:outlineLvl w:val="4"/>
    </w:pPr>
    <w:rPr>
      <w:rFonts w:eastAsiaTheme="majorEastAsia" w:cstheme="majorBidi"/>
      <w:color w:val="2184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714"/>
    <w:pPr>
      <w:keepNext/>
      <w:keepLines/>
      <w:spacing w:before="40"/>
      <w:outlineLvl w:val="5"/>
    </w:pPr>
    <w:rPr>
      <w:rFonts w:eastAsiaTheme="majorEastAsia" w:cstheme="majorBidi"/>
      <w:i/>
      <w:iCs/>
      <w:color w:val="6B6B6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714"/>
    <w:pPr>
      <w:keepNext/>
      <w:keepLines/>
      <w:spacing w:before="40"/>
      <w:outlineLvl w:val="6"/>
    </w:pPr>
    <w:rPr>
      <w:rFonts w:eastAsiaTheme="majorEastAsia" w:cstheme="majorBidi"/>
      <w:color w:val="6B6B6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714"/>
    <w:pPr>
      <w:keepNext/>
      <w:keepLines/>
      <w:outlineLvl w:val="7"/>
    </w:pPr>
    <w:rPr>
      <w:rFonts w:eastAsiaTheme="majorEastAsia" w:cstheme="majorBidi"/>
      <w:i/>
      <w:iCs/>
      <w:color w:val="3E3E3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714"/>
    <w:pPr>
      <w:keepNext/>
      <w:keepLines/>
      <w:outlineLvl w:val="8"/>
    </w:pPr>
    <w:rPr>
      <w:rFonts w:eastAsiaTheme="majorEastAsia" w:cstheme="majorBidi"/>
      <w:color w:val="3E3E3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8DF"/>
    <w:rPr>
      <w:rFonts w:ascii="Tahoma" w:eastAsiaTheme="majorEastAsia" w:hAnsi="Tahoma" w:cs="Tahoma"/>
      <w:b/>
      <w:bCs/>
      <w:color w:val="1C1C1C" w:themeColor="text1"/>
      <w:kern w:val="0"/>
      <w:sz w:val="32"/>
      <w:szCs w:val="2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18DF"/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18DF"/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8DF"/>
    <w:rPr>
      <w:rFonts w:ascii="Tahoma" w:eastAsiaTheme="majorEastAsia" w:hAnsi="Tahoma" w:cstheme="majorBidi"/>
      <w:i/>
      <w:iCs/>
      <w:color w:val="1C1C1C" w:themeColor="text1"/>
      <w:kern w:val="0"/>
      <w:sz w:val="2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714"/>
    <w:rPr>
      <w:rFonts w:eastAsiaTheme="majorEastAsia" w:cstheme="majorBidi"/>
      <w:color w:val="2184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714"/>
    <w:rPr>
      <w:rFonts w:eastAsiaTheme="majorEastAsia" w:cstheme="majorBidi"/>
      <w:i/>
      <w:iCs/>
      <w:color w:val="6B6B6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714"/>
    <w:rPr>
      <w:rFonts w:eastAsiaTheme="majorEastAsia" w:cstheme="majorBidi"/>
      <w:color w:val="6B6B6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714"/>
    <w:rPr>
      <w:rFonts w:eastAsiaTheme="majorEastAsia" w:cstheme="majorBidi"/>
      <w:i/>
      <w:iCs/>
      <w:color w:val="3E3E3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714"/>
    <w:rPr>
      <w:rFonts w:eastAsiaTheme="majorEastAsia" w:cstheme="majorBidi"/>
      <w:color w:val="3E3E3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8DF"/>
    <w:pPr>
      <w:spacing w:after="8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8DF"/>
    <w:rPr>
      <w:rFonts w:ascii="Tahoma" w:eastAsiaTheme="majorEastAsia" w:hAnsi="Tahoma" w:cstheme="majorBidi"/>
      <w:spacing w:val="-10"/>
      <w:kern w:val="28"/>
      <w:sz w:val="56"/>
      <w:szCs w:val="56"/>
      <w14:ligatures w14:val="none"/>
    </w:rPr>
  </w:style>
  <w:style w:type="character" w:styleId="SubtleEmphasis">
    <w:name w:val="Subtle Emphasis"/>
    <w:basedOn w:val="DefaultParagraphFont"/>
    <w:uiPriority w:val="19"/>
    <w:qFormat/>
    <w:rsid w:val="004718DF"/>
    <w:rPr>
      <w:rFonts w:ascii="Tahoma" w:hAnsi="Tahoma"/>
      <w:i/>
      <w:iCs/>
      <w:color w:val="545454" w:themeColor="text1" w:themeTint="BF"/>
    </w:rPr>
  </w:style>
  <w:style w:type="character" w:styleId="Emphasis">
    <w:name w:val="Emphasis"/>
    <w:basedOn w:val="DefaultParagraphFont"/>
    <w:uiPriority w:val="20"/>
    <w:qFormat/>
    <w:rsid w:val="004718DF"/>
    <w:rPr>
      <w:rFonts w:ascii="Tahoma" w:hAnsi="Tahoma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1714"/>
    <w:pPr>
      <w:spacing w:before="160"/>
      <w:jc w:val="center"/>
    </w:pPr>
    <w:rPr>
      <w:i/>
      <w:iCs/>
      <w:color w:val="54545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714"/>
    <w:rPr>
      <w:i/>
      <w:iCs/>
      <w:color w:val="545454" w:themeColor="text1" w:themeTint="BF"/>
    </w:rPr>
  </w:style>
  <w:style w:type="paragraph" w:styleId="ListParagraph">
    <w:name w:val="List Paragraph"/>
    <w:aliases w:val="Bullet 1"/>
    <w:basedOn w:val="Normal"/>
    <w:link w:val="ListParagraphChar"/>
    <w:uiPriority w:val="34"/>
    <w:qFormat/>
    <w:rsid w:val="000D3787"/>
    <w:pPr>
      <w:numPr>
        <w:numId w:val="31"/>
      </w:numPr>
      <w:spacing w:line="276" w:lineRule="auto"/>
      <w:contextualSpacing/>
    </w:pPr>
  </w:style>
  <w:style w:type="character" w:styleId="IntenseEmphasis">
    <w:name w:val="Intense Emphasis"/>
    <w:basedOn w:val="DefaultParagraphFont"/>
    <w:uiPriority w:val="21"/>
    <w:qFormat/>
    <w:rsid w:val="004718DF"/>
    <w:rPr>
      <w:rFonts w:ascii="Tahoma" w:hAnsi="Tahoma"/>
      <w:i/>
      <w:iCs/>
      <w:color w:val="1C1C1C" w:themeColor="text1"/>
    </w:rPr>
  </w:style>
  <w:style w:type="paragraph" w:customStyle="1" w:styleId="DateUpdated">
    <w:name w:val="Date Updated"/>
    <w:next w:val="Normal"/>
    <w:qFormat/>
    <w:rsid w:val="00807A47"/>
    <w:pPr>
      <w:spacing w:after="0" w:line="240" w:lineRule="auto"/>
    </w:pPr>
    <w:rPr>
      <w:rFonts w:ascii="Manrope" w:eastAsiaTheme="majorEastAsia" w:hAnsi="Manrope" w:cstheme="majorBidi"/>
      <w:b/>
      <w:bCs/>
      <w:color w:val="1C1C1C" w:themeColor="text1"/>
      <w:kern w:val="0"/>
      <w:sz w:val="20"/>
      <w:szCs w:val="20"/>
      <w14:ligatures w14:val="none"/>
    </w:rPr>
  </w:style>
  <w:style w:type="paragraph" w:customStyle="1" w:styleId="SubheadUpdated">
    <w:name w:val="Subhead Updated"/>
    <w:qFormat/>
    <w:rsid w:val="00807A47"/>
    <w:pPr>
      <w:spacing w:line="259" w:lineRule="auto"/>
    </w:pPr>
    <w:rPr>
      <w:rFonts w:ascii="Arial" w:eastAsiaTheme="majorEastAsia" w:hAnsi="Arial" w:cstheme="majorBidi"/>
      <w:b/>
      <w:bCs/>
      <w:color w:val="6AB3E8"/>
      <w:spacing w:val="60"/>
      <w:kern w:val="0"/>
      <w:sz w:val="20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280F9E"/>
    <w:rPr>
      <w:rFonts w:ascii="Tahoma" w:hAnsi="Tahoma"/>
      <w:b/>
      <w:bCs/>
      <w:smallCaps/>
      <w:color w:val="45AADD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A17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714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4718DF"/>
    <w:pPr>
      <w:spacing w:after="0" w:line="240" w:lineRule="auto"/>
    </w:pPr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4718DF"/>
    <w:rPr>
      <w:rFonts w:ascii="Tahoma" w:hAnsi="Tahoma"/>
      <w:b/>
      <w:bCs/>
    </w:rPr>
  </w:style>
  <w:style w:type="paragraph" w:customStyle="1" w:styleId="SubheadH2">
    <w:name w:val="Subhead H2"/>
    <w:rsid w:val="00AA1714"/>
    <w:pPr>
      <w:spacing w:after="0" w:line="276" w:lineRule="auto"/>
    </w:pPr>
    <w:rPr>
      <w:rFonts w:ascii="Tahoma" w:eastAsiaTheme="majorEastAsia" w:hAnsi="Tahoma" w:cs="Tahoma"/>
      <w:b/>
      <w:bCs/>
      <w:color w:val="1C1C1C" w:themeColor="text1"/>
      <w:spacing w:val="60"/>
      <w:kern w:val="0"/>
      <w:sz w:val="20"/>
      <w:szCs w:val="28"/>
      <w14:ligatures w14:val="none"/>
    </w:rPr>
  </w:style>
  <w:style w:type="paragraph" w:customStyle="1" w:styleId="L1Bullet">
    <w:name w:val="L1 Bullet"/>
    <w:autoRedefine/>
    <w:qFormat/>
    <w:rsid w:val="00807A47"/>
    <w:pPr>
      <w:numPr>
        <w:numId w:val="10"/>
      </w:numPr>
      <w:spacing w:before="120" w:after="120" w:line="276" w:lineRule="auto"/>
    </w:pPr>
    <w:rPr>
      <w:rFonts w:ascii="Arial" w:hAnsi="Arial" w:cs="Arial"/>
      <w:color w:val="1C1C1C" w:themeColor="text1"/>
      <w:kern w:val="0"/>
      <w:sz w:val="20"/>
      <w:szCs w:val="20"/>
      <w14:ligatures w14:val="none"/>
    </w:rPr>
  </w:style>
  <w:style w:type="paragraph" w:customStyle="1" w:styleId="SubheadH3">
    <w:name w:val="Subhead H3"/>
    <w:rsid w:val="00AA1714"/>
    <w:pPr>
      <w:spacing w:before="160" w:line="240" w:lineRule="auto"/>
    </w:pPr>
    <w:rPr>
      <w:rFonts w:ascii="Tahoma" w:hAnsi="Tahoma" w:cs="Tahoma"/>
      <w:b/>
      <w:bCs/>
      <w:color w:val="45AADD"/>
      <w:kern w:val="0"/>
      <w:sz w:val="20"/>
      <w:szCs w:val="22"/>
      <w14:ligatures w14:val="none"/>
    </w:rPr>
  </w:style>
  <w:style w:type="character" w:customStyle="1" w:styleId="ListParagraphChar">
    <w:name w:val="List Paragraph Char"/>
    <w:aliases w:val="Bullet 1 Char"/>
    <w:basedOn w:val="DefaultParagraphFont"/>
    <w:link w:val="ListParagraph"/>
    <w:uiPriority w:val="34"/>
    <w:rsid w:val="004718DF"/>
    <w:rPr>
      <w:rFonts w:ascii="Tahoma" w:hAnsi="Tahoma" w:cs="Tahoma"/>
      <w:color w:val="252425"/>
      <w:kern w:val="0"/>
      <w:sz w:val="20"/>
      <w:szCs w:val="20"/>
      <w14:ligatures w14:val="none"/>
    </w:rPr>
  </w:style>
  <w:style w:type="character" w:styleId="SubtleReference">
    <w:name w:val="Subtle Reference"/>
    <w:basedOn w:val="DefaultParagraphFont"/>
    <w:uiPriority w:val="31"/>
    <w:qFormat/>
    <w:rsid w:val="00280F9E"/>
    <w:rPr>
      <w:rFonts w:ascii="Tahoma" w:hAnsi="Tahoma"/>
      <w:smallCaps/>
      <w:color w:val="6C6C6C" w:themeColor="text1" w:themeTint="A5"/>
    </w:rPr>
  </w:style>
  <w:style w:type="paragraph" w:customStyle="1" w:styleId="BodyCopy">
    <w:name w:val="Body Copy"/>
    <w:basedOn w:val="Normal"/>
    <w:rsid w:val="0090740B"/>
    <w:pPr>
      <w:keepNext/>
      <w:keepLines/>
      <w:spacing w:before="120" w:after="120"/>
      <w:outlineLvl w:val="0"/>
    </w:pPr>
  </w:style>
  <w:style w:type="paragraph" w:customStyle="1" w:styleId="H1">
    <w:name w:val="H1"/>
    <w:basedOn w:val="Normal"/>
    <w:next w:val="Normal"/>
    <w:rsid w:val="00C71556"/>
    <w:pPr>
      <w:keepNext/>
      <w:keepLines/>
      <w:spacing w:before="240" w:after="160" w:line="276" w:lineRule="auto"/>
      <w:outlineLvl w:val="0"/>
    </w:pPr>
    <w:rPr>
      <w:rFonts w:eastAsiaTheme="majorEastAsia"/>
      <w:bCs/>
      <w:color w:val="1C1C1C" w:themeColor="text1"/>
      <w:sz w:val="32"/>
      <w:szCs w:val="22"/>
    </w:rPr>
  </w:style>
  <w:style w:type="paragraph" w:customStyle="1" w:styleId="L2Bullet">
    <w:name w:val="L2 Bullet"/>
    <w:qFormat/>
    <w:rsid w:val="00807A47"/>
    <w:pPr>
      <w:numPr>
        <w:ilvl w:val="1"/>
        <w:numId w:val="10"/>
      </w:numPr>
      <w:spacing w:line="360" w:lineRule="auto"/>
    </w:pPr>
    <w:rPr>
      <w:rFonts w:ascii="Arial" w:hAnsi="Arial" w:cs="Tahoma"/>
      <w:color w:val="252425"/>
      <w:kern w:val="0"/>
      <w:sz w:val="22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280F9E"/>
    <w:rPr>
      <w:rFonts w:ascii="Tahoma" w:hAnsi="Tahoma"/>
      <w:b/>
      <w:bCs/>
      <w:i/>
      <w:iCs/>
      <w:spacing w:val="5"/>
    </w:rPr>
  </w:style>
  <w:style w:type="numbering" w:customStyle="1" w:styleId="CurrentList1">
    <w:name w:val="Current List1"/>
    <w:uiPriority w:val="99"/>
    <w:rsid w:val="000D3787"/>
    <w:pPr>
      <w:numPr>
        <w:numId w:val="32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327"/>
    <w:pPr>
      <w:spacing w:after="0" w:line="240" w:lineRule="auto"/>
      <w:outlineLvl w:val="9"/>
    </w:pPr>
    <w:rPr>
      <w:rFonts w:asciiTheme="majorHAnsi" w:hAnsiTheme="majorHAnsi" w:cstheme="majorBidi"/>
      <w:b w:val="0"/>
      <w:bCs w:val="0"/>
      <w:color w:val="45AADD" w:themeColor="accent1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27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27"/>
    <w:rPr>
      <w:rFonts w:ascii="Tahoma" w:hAnsi="Tahoma" w:cs="Times New Roman"/>
      <w:color w:val="252425"/>
      <w:kern w:val="0"/>
      <w:sz w:val="18"/>
      <w:szCs w:val="18"/>
      <w14:ligatures w14:val="none"/>
    </w:rPr>
  </w:style>
  <w:style w:type="character" w:styleId="Hashtag">
    <w:name w:val="Hashtag"/>
    <w:basedOn w:val="DefaultParagraphFont"/>
    <w:uiPriority w:val="99"/>
    <w:semiHidden/>
    <w:unhideWhenUsed/>
    <w:rsid w:val="008B0327"/>
    <w:rPr>
      <w:rFonts w:ascii="Tahoma" w:hAnsi="Tahoma"/>
      <w:color w:val="45AADD" w:themeColor="accent1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B0327"/>
    <w:rPr>
      <w:rFonts w:ascii="Tahoma" w:hAnsi="Tahoma"/>
    </w:rPr>
  </w:style>
  <w:style w:type="character" w:styleId="HTMLCode">
    <w:name w:val="HTML Code"/>
    <w:basedOn w:val="DefaultParagraphFont"/>
    <w:uiPriority w:val="99"/>
    <w:semiHidden/>
    <w:unhideWhenUsed/>
    <w:rsid w:val="008B0327"/>
    <w:rPr>
      <w:rFonts w:ascii="Tahoma" w:hAnsi="Tahoma" w:cs="Consolas"/>
      <w:sz w:val="20"/>
      <w:szCs w:val="20"/>
    </w:rPr>
  </w:style>
  <w:style w:type="paragraph" w:styleId="ListBullet">
    <w:name w:val="List Bullet"/>
    <w:basedOn w:val="Normal"/>
    <w:uiPriority w:val="99"/>
    <w:semiHidden/>
    <w:unhideWhenUsed/>
    <w:rsid w:val="008B0327"/>
    <w:pPr>
      <w:numPr>
        <w:numId w:val="28"/>
      </w:numPr>
      <w:contextualSpacing/>
    </w:pPr>
    <w:rPr>
      <w:color w:val="1C1C1C" w:themeColor="text1"/>
    </w:rPr>
  </w:style>
  <w:style w:type="paragraph" w:styleId="ListBullet2">
    <w:name w:val="List Bullet 2"/>
    <w:basedOn w:val="Normal"/>
    <w:uiPriority w:val="99"/>
    <w:semiHidden/>
    <w:unhideWhenUsed/>
    <w:rsid w:val="008B0327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0327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0327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0327"/>
    <w:pPr>
      <w:numPr>
        <w:numId w:val="11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B0327"/>
    <w:pPr>
      <w:numPr>
        <w:numId w:val="3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0327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0327"/>
    <w:pPr>
      <w:numPr>
        <w:numId w:val="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0327"/>
    <w:pPr>
      <w:numPr>
        <w:numId w:val="3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0327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308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30822"/>
    <w:rPr>
      <w:rFonts w:ascii="Tahoma" w:hAnsi="Tahoma" w:cs="Consolas"/>
      <w:color w:val="252425"/>
      <w:kern w:val="0"/>
      <w:sz w:val="16"/>
      <w:szCs w:val="20"/>
      <w14:ligatures w14:val="none"/>
    </w:rPr>
  </w:style>
  <w:style w:type="character" w:styleId="Mention">
    <w:name w:val="Mention"/>
    <w:basedOn w:val="DefaultParagraphFont"/>
    <w:uiPriority w:val="99"/>
    <w:semiHidden/>
    <w:unhideWhenUsed/>
    <w:rsid w:val="00830822"/>
    <w:rPr>
      <w:rFonts w:ascii="Tahoma" w:hAnsi="Tahoma"/>
      <w:color w:val="45AADD" w:themeColor="accent1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CA65FC"/>
    <w:pPr>
      <w:widowControl w:val="0"/>
      <w:autoSpaceDE w:val="0"/>
      <w:autoSpaceDN w:val="0"/>
      <w:ind w:left="100"/>
    </w:pPr>
    <w:rPr>
      <w:rFonts w:ascii="Manrope" w:eastAsia="Manrope" w:hAnsi="Manrope" w:cs="Manrope"/>
      <w:color w:val="242324"/>
      <w:spacing w:val="-2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CA65FC"/>
    <w:rPr>
      <w:rFonts w:ascii="Manrope" w:eastAsia="Manrope" w:hAnsi="Manrope" w:cs="Manrope"/>
      <w:color w:val="242324"/>
      <w:spacing w:val="-2"/>
      <w:kern w:val="0"/>
      <w:sz w:val="20"/>
      <w:szCs w:val="20"/>
      <w:lang w:val="ca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943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43BF"/>
  </w:style>
  <w:style w:type="character" w:customStyle="1" w:styleId="CommentTextChar">
    <w:name w:val="Comment Text Char"/>
    <w:basedOn w:val="DefaultParagraphFont"/>
    <w:link w:val="CommentText"/>
    <w:uiPriority w:val="99"/>
    <w:rsid w:val="007943BF"/>
    <w:rPr>
      <w:rFonts w:ascii="Tahoma" w:hAnsi="Tahoma" w:cs="Tahoma"/>
      <w:color w:val="252425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4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43BF"/>
    <w:rPr>
      <w:rFonts w:ascii="Tahoma" w:hAnsi="Tahoma" w:cs="Tahoma"/>
      <w:b/>
      <w:bCs/>
      <w:color w:val="252425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1C1C1C" w:themeColor="text1"/>
        <w:left w:val="single" w:sz="4" w:space="0" w:color="1C1C1C" w:themeColor="text1"/>
        <w:bottom w:val="single" w:sz="4" w:space="0" w:color="1C1C1C" w:themeColor="text1"/>
        <w:right w:val="single" w:sz="4" w:space="0" w:color="1C1C1C" w:themeColor="text1"/>
        <w:insideH w:val="single" w:sz="4" w:space="0" w:color="1C1C1C" w:themeColor="text1"/>
        <w:insideV w:val="single" w:sz="4" w:space="0" w:color="1C1C1C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scend01">
  <a:themeElements>
    <a:clrScheme name="2025 Update">
      <a:dk1>
        <a:srgbClr val="1C1C1C"/>
      </a:dk1>
      <a:lt1>
        <a:srgbClr val="FFFFFF"/>
      </a:lt1>
      <a:dk2>
        <a:srgbClr val="1C1C1C"/>
      </a:dk2>
      <a:lt2>
        <a:srgbClr val="F8F8F8"/>
      </a:lt2>
      <a:accent1>
        <a:srgbClr val="45AADD"/>
      </a:accent1>
      <a:accent2>
        <a:srgbClr val="2796D8"/>
      </a:accent2>
      <a:accent3>
        <a:srgbClr val="78D2FF"/>
      </a:accent3>
      <a:accent4>
        <a:srgbClr val="1C1C1C"/>
      </a:accent4>
      <a:accent5>
        <a:srgbClr val="7F7F7F"/>
      </a:accent5>
      <a:accent6>
        <a:srgbClr val="CCCCCC"/>
      </a:accent6>
      <a:hlink>
        <a:srgbClr val="45AADD"/>
      </a:hlink>
      <a:folHlink>
        <a:srgbClr val="2796D8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772</Words>
  <Characters>5191</Characters>
  <Application>Microsoft Office Word</Application>
  <DocSecurity>0</DocSecurity>
  <Lines>133</Lines>
  <Paragraphs>35</Paragraphs>
  <ScaleCrop>false</ScaleCrop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Taylor</dc:creator>
  <cp:keywords/>
  <dc:description/>
  <cp:lastModifiedBy>Corrie Bennett</cp:lastModifiedBy>
  <cp:revision>4</cp:revision>
  <cp:lastPrinted>2026-03-04T16:55:00Z</cp:lastPrinted>
  <dcterms:created xsi:type="dcterms:W3CDTF">2026-09-14T15:42:00Z</dcterms:created>
  <dcterms:modified xsi:type="dcterms:W3CDTF">2026-09-14T15:50:00Z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7afc60ad-daca-4bf7-b6f4-3c073609c666</vt:lpwstr>
  </property>
</Properties>
</file>